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Layout w:type="fixed"/>
        <w:tblLook w:val="04A0" w:firstRow="1" w:lastRow="0" w:firstColumn="1" w:lastColumn="0" w:noHBand="0" w:noVBand="1"/>
      </w:tblPr>
      <w:tblGrid>
        <w:gridCol w:w="449"/>
        <w:gridCol w:w="6212"/>
        <w:gridCol w:w="810"/>
        <w:gridCol w:w="1171"/>
        <w:gridCol w:w="1620"/>
        <w:gridCol w:w="3850"/>
      </w:tblGrid>
      <w:tr w:rsidR="00027B7C" w:rsidRPr="00027B7C" w14:paraId="6487B93B" w14:textId="77777777" w:rsidTr="00027B7C">
        <w:trPr>
          <w:trHeight w:val="310"/>
        </w:trPr>
        <w:tc>
          <w:tcPr>
            <w:tcW w:w="159" w:type="pct"/>
            <w:tcBorders>
              <w:top w:val="nil"/>
              <w:left w:val="nil"/>
              <w:bottom w:val="nil"/>
              <w:right w:val="nil"/>
            </w:tcBorders>
            <w:shd w:val="clear" w:color="auto" w:fill="auto"/>
            <w:noWrap/>
            <w:vAlign w:val="bottom"/>
            <w:hideMark/>
          </w:tcPr>
          <w:p w14:paraId="18A5B368" w14:textId="77777777" w:rsidR="00027B7C" w:rsidRPr="00027B7C" w:rsidRDefault="00027B7C" w:rsidP="00027B7C">
            <w:pPr>
              <w:rPr>
                <w:rFonts w:ascii="Times New Roman" w:eastAsia="Times New Roman" w:hAnsi="Times New Roman" w:cs="Times New Roman"/>
                <w:sz w:val="24"/>
                <w:szCs w:val="24"/>
              </w:rPr>
            </w:pPr>
          </w:p>
        </w:tc>
        <w:tc>
          <w:tcPr>
            <w:tcW w:w="4841" w:type="pct"/>
            <w:gridSpan w:val="5"/>
            <w:tcBorders>
              <w:top w:val="nil"/>
              <w:left w:val="nil"/>
              <w:bottom w:val="nil"/>
              <w:right w:val="nil"/>
            </w:tcBorders>
            <w:shd w:val="clear" w:color="auto" w:fill="auto"/>
            <w:noWrap/>
            <w:vAlign w:val="center"/>
            <w:hideMark/>
          </w:tcPr>
          <w:p w14:paraId="27E05774" w14:textId="77777777" w:rsidR="00027B7C" w:rsidRPr="00027B7C" w:rsidRDefault="00027B7C" w:rsidP="00027B7C">
            <w:pPr>
              <w:jc w:val="center"/>
              <w:rPr>
                <w:rFonts w:ascii="Arial" w:eastAsia="Times New Roman" w:hAnsi="Arial" w:cs="Arial"/>
                <w:b/>
                <w:bCs/>
                <w:color w:val="000000"/>
                <w:sz w:val="20"/>
                <w:szCs w:val="20"/>
              </w:rPr>
            </w:pPr>
            <w:bookmarkStart w:id="0" w:name="RANGE!B1"/>
            <w:r w:rsidRPr="00027B7C">
              <w:rPr>
                <w:rFonts w:ascii="Arial" w:eastAsia="Times New Roman" w:hAnsi="Arial" w:cs="Arial"/>
                <w:b/>
                <w:bCs/>
                <w:color w:val="000000"/>
                <w:sz w:val="20"/>
                <w:szCs w:val="20"/>
              </w:rPr>
              <w:t xml:space="preserve">PROPOSAL SUBMITTAL </w:t>
            </w:r>
            <w:r w:rsidRPr="00027B7C">
              <w:rPr>
                <w:rFonts w:ascii="Arial" w:eastAsia="Times New Roman" w:hAnsi="Arial" w:cs="Arial"/>
                <w:b/>
                <w:bCs/>
                <w:color w:val="0000FF"/>
                <w:sz w:val="20"/>
                <w:szCs w:val="20"/>
              </w:rPr>
              <w:t>REVISED FORM 11</w:t>
            </w:r>
            <w:r w:rsidRPr="00027B7C">
              <w:rPr>
                <w:rFonts w:ascii="Arial" w:eastAsia="Times New Roman" w:hAnsi="Arial" w:cs="Arial"/>
                <w:b/>
                <w:bCs/>
                <w:color w:val="000000"/>
                <w:sz w:val="20"/>
                <w:szCs w:val="20"/>
              </w:rPr>
              <w:t>:  DEVICE PROPOSAL FUNCTIONALITY COMPLIANCE</w:t>
            </w:r>
            <w:bookmarkEnd w:id="0"/>
          </w:p>
        </w:tc>
      </w:tr>
      <w:tr w:rsidR="00027B7C" w:rsidRPr="00027B7C" w14:paraId="44028D85" w14:textId="77777777" w:rsidTr="00027B7C">
        <w:trPr>
          <w:trHeight w:val="310"/>
        </w:trPr>
        <w:tc>
          <w:tcPr>
            <w:tcW w:w="159" w:type="pct"/>
            <w:tcBorders>
              <w:top w:val="nil"/>
              <w:left w:val="nil"/>
              <w:bottom w:val="nil"/>
              <w:right w:val="nil"/>
            </w:tcBorders>
            <w:shd w:val="clear" w:color="auto" w:fill="auto"/>
            <w:noWrap/>
            <w:hideMark/>
          </w:tcPr>
          <w:p w14:paraId="45DA0033" w14:textId="77777777" w:rsidR="00027B7C" w:rsidRPr="00027B7C" w:rsidRDefault="00027B7C" w:rsidP="00027B7C">
            <w:pPr>
              <w:jc w:val="center"/>
              <w:rPr>
                <w:rFonts w:ascii="Arial" w:eastAsia="Times New Roman" w:hAnsi="Arial" w:cs="Arial"/>
                <w:b/>
                <w:bCs/>
                <w:color w:val="000000"/>
                <w:sz w:val="20"/>
                <w:szCs w:val="20"/>
              </w:rPr>
            </w:pPr>
          </w:p>
        </w:tc>
        <w:tc>
          <w:tcPr>
            <w:tcW w:w="2201" w:type="pct"/>
            <w:vMerge w:val="restart"/>
            <w:tcBorders>
              <w:top w:val="nil"/>
              <w:left w:val="nil"/>
              <w:bottom w:val="nil"/>
              <w:right w:val="nil"/>
            </w:tcBorders>
            <w:shd w:val="clear" w:color="auto" w:fill="auto"/>
            <w:noWrap/>
            <w:vAlign w:val="center"/>
            <w:hideMark/>
          </w:tcPr>
          <w:p w14:paraId="5746705B" w14:textId="77777777"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LAPTOPS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44512601"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364" w:type="pct"/>
            <w:vMerge w:val="restart"/>
            <w:tcBorders>
              <w:top w:val="nil"/>
              <w:left w:val="nil"/>
              <w:bottom w:val="nil"/>
              <w:right w:val="nil"/>
            </w:tcBorders>
            <w:shd w:val="clear" w:color="auto" w:fill="auto"/>
            <w:noWrap/>
            <w:vAlign w:val="center"/>
            <w:hideMark/>
          </w:tcPr>
          <w:p w14:paraId="782BD11F"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577288B7" w14:textId="77777777" w:rsidTr="00027B7C">
        <w:trPr>
          <w:trHeight w:val="310"/>
        </w:trPr>
        <w:tc>
          <w:tcPr>
            <w:tcW w:w="159" w:type="pct"/>
            <w:tcBorders>
              <w:top w:val="nil"/>
              <w:left w:val="nil"/>
              <w:bottom w:val="nil"/>
              <w:right w:val="nil"/>
            </w:tcBorders>
            <w:shd w:val="clear" w:color="auto" w:fill="auto"/>
            <w:noWrap/>
            <w:hideMark/>
          </w:tcPr>
          <w:p w14:paraId="30FBF984" w14:textId="77777777" w:rsidR="00027B7C" w:rsidRPr="00027B7C" w:rsidRDefault="00027B7C" w:rsidP="00027B7C">
            <w:pPr>
              <w:jc w:val="center"/>
              <w:rPr>
                <w:rFonts w:ascii="Times New Roman" w:eastAsia="Times New Roman" w:hAnsi="Times New Roman" w:cs="Times New Roman"/>
                <w:sz w:val="20"/>
                <w:szCs w:val="20"/>
              </w:rPr>
            </w:pPr>
          </w:p>
        </w:tc>
        <w:tc>
          <w:tcPr>
            <w:tcW w:w="2201" w:type="pct"/>
            <w:vMerge/>
            <w:tcBorders>
              <w:top w:val="nil"/>
              <w:left w:val="nil"/>
              <w:bottom w:val="nil"/>
              <w:right w:val="nil"/>
            </w:tcBorders>
            <w:vAlign w:val="center"/>
            <w:hideMark/>
          </w:tcPr>
          <w:p w14:paraId="4D9FFA65"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0D55CC70" w14:textId="77777777" w:rsidR="00027B7C" w:rsidRPr="00027B7C" w:rsidRDefault="00027B7C" w:rsidP="00027B7C">
            <w:pPr>
              <w:rPr>
                <w:rFonts w:ascii="Arial Narrow" w:eastAsia="Times New Roman" w:hAnsi="Arial Narrow" w:cs="Calibri"/>
                <w:b/>
                <w:bCs/>
                <w:color w:val="000000"/>
                <w:sz w:val="20"/>
                <w:szCs w:val="20"/>
              </w:rPr>
            </w:pPr>
          </w:p>
        </w:tc>
        <w:tc>
          <w:tcPr>
            <w:tcW w:w="1364" w:type="pct"/>
            <w:vMerge/>
            <w:tcBorders>
              <w:top w:val="nil"/>
              <w:left w:val="nil"/>
              <w:bottom w:val="nil"/>
              <w:right w:val="nil"/>
            </w:tcBorders>
            <w:vAlign w:val="center"/>
            <w:hideMark/>
          </w:tcPr>
          <w:p w14:paraId="2F908CB3" w14:textId="77777777" w:rsidR="00027B7C" w:rsidRPr="00027B7C" w:rsidRDefault="00027B7C" w:rsidP="00027B7C">
            <w:pPr>
              <w:rPr>
                <w:rFonts w:ascii="Arial Narrow" w:eastAsia="Times New Roman" w:hAnsi="Arial Narrow" w:cs="Calibri"/>
                <w:b/>
                <w:bCs/>
                <w:color w:val="000000"/>
                <w:sz w:val="20"/>
                <w:szCs w:val="20"/>
              </w:rPr>
            </w:pPr>
          </w:p>
        </w:tc>
      </w:tr>
      <w:tr w:rsidR="00027B7C" w:rsidRPr="00027B7C" w14:paraId="45728FC5" w14:textId="77777777" w:rsidTr="00027B7C">
        <w:trPr>
          <w:trHeight w:val="310"/>
        </w:trPr>
        <w:tc>
          <w:tcPr>
            <w:tcW w:w="159" w:type="pct"/>
            <w:tcBorders>
              <w:top w:val="nil"/>
              <w:left w:val="nil"/>
              <w:bottom w:val="nil"/>
              <w:right w:val="nil"/>
            </w:tcBorders>
            <w:shd w:val="clear" w:color="auto" w:fill="auto"/>
            <w:noWrap/>
            <w:hideMark/>
          </w:tcPr>
          <w:p w14:paraId="5FF3BE94" w14:textId="77777777" w:rsidR="00027B7C" w:rsidRPr="00027B7C" w:rsidRDefault="00027B7C" w:rsidP="00027B7C">
            <w:pPr>
              <w:rPr>
                <w:rFonts w:ascii="Times New Roman" w:eastAsia="Times New Roman" w:hAnsi="Times New Roman" w:cs="Times New Roman"/>
                <w:sz w:val="20"/>
                <w:szCs w:val="20"/>
              </w:rPr>
            </w:pPr>
          </w:p>
        </w:tc>
        <w:tc>
          <w:tcPr>
            <w:tcW w:w="22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E31566"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36B8B788"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6765AF33"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42FF2CB7"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364" w:type="pct"/>
            <w:tcBorders>
              <w:top w:val="single" w:sz="4" w:space="0" w:color="auto"/>
              <w:left w:val="nil"/>
              <w:bottom w:val="single" w:sz="4" w:space="0" w:color="auto"/>
              <w:right w:val="single" w:sz="4" w:space="0" w:color="auto"/>
            </w:tcBorders>
            <w:shd w:val="clear" w:color="auto" w:fill="auto"/>
            <w:noWrap/>
            <w:vAlign w:val="center"/>
            <w:hideMark/>
          </w:tcPr>
          <w:p w14:paraId="5263459E"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2AE6291A" w14:textId="77777777" w:rsidTr="00027B7C">
        <w:trPr>
          <w:trHeight w:val="460"/>
        </w:trPr>
        <w:tc>
          <w:tcPr>
            <w:tcW w:w="159" w:type="pct"/>
            <w:tcBorders>
              <w:top w:val="nil"/>
              <w:left w:val="nil"/>
              <w:bottom w:val="nil"/>
              <w:right w:val="nil"/>
            </w:tcBorders>
            <w:shd w:val="clear" w:color="auto" w:fill="auto"/>
            <w:noWrap/>
            <w:vAlign w:val="center"/>
            <w:hideMark/>
          </w:tcPr>
          <w:p w14:paraId="57025C72"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10A16020"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Convertible notebook that allows the device to switch between laptop, tablet, and tent forms. Keyboard remains attached to the device at all times.</w:t>
            </w:r>
          </w:p>
        </w:tc>
        <w:tc>
          <w:tcPr>
            <w:tcW w:w="287" w:type="pct"/>
            <w:tcBorders>
              <w:top w:val="nil"/>
              <w:left w:val="nil"/>
              <w:bottom w:val="single" w:sz="4" w:space="0" w:color="auto"/>
              <w:right w:val="single" w:sz="4" w:space="0" w:color="auto"/>
            </w:tcBorders>
            <w:shd w:val="clear" w:color="auto" w:fill="auto"/>
            <w:noWrap/>
            <w:vAlign w:val="center"/>
            <w:hideMark/>
          </w:tcPr>
          <w:p w14:paraId="19F175E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F4412C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192290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F3DA4B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1C030DD" w14:textId="77777777" w:rsidTr="00027B7C">
        <w:trPr>
          <w:trHeight w:val="310"/>
        </w:trPr>
        <w:tc>
          <w:tcPr>
            <w:tcW w:w="159" w:type="pct"/>
            <w:tcBorders>
              <w:top w:val="nil"/>
              <w:left w:val="nil"/>
              <w:bottom w:val="nil"/>
              <w:right w:val="nil"/>
            </w:tcBorders>
            <w:shd w:val="clear" w:color="auto" w:fill="auto"/>
            <w:noWrap/>
            <w:vAlign w:val="center"/>
            <w:hideMark/>
          </w:tcPr>
          <w:p w14:paraId="5AC38BB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1AD3809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Attached full-size keyboard that should be able to flip around out of the way in tablet mode</w:t>
            </w:r>
          </w:p>
        </w:tc>
        <w:tc>
          <w:tcPr>
            <w:tcW w:w="287" w:type="pct"/>
            <w:tcBorders>
              <w:top w:val="nil"/>
              <w:left w:val="nil"/>
              <w:bottom w:val="single" w:sz="4" w:space="0" w:color="auto"/>
              <w:right w:val="single" w:sz="4" w:space="0" w:color="auto"/>
            </w:tcBorders>
            <w:shd w:val="clear" w:color="auto" w:fill="auto"/>
            <w:noWrap/>
            <w:vAlign w:val="center"/>
            <w:hideMark/>
          </w:tcPr>
          <w:p w14:paraId="3EF9C30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0EBCB68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8B2DC4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0B8EF4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DC05DFD" w14:textId="77777777" w:rsidTr="00027B7C">
        <w:trPr>
          <w:trHeight w:val="920"/>
        </w:trPr>
        <w:tc>
          <w:tcPr>
            <w:tcW w:w="159" w:type="pct"/>
            <w:tcBorders>
              <w:top w:val="nil"/>
              <w:left w:val="nil"/>
              <w:bottom w:val="nil"/>
              <w:right w:val="nil"/>
            </w:tcBorders>
            <w:shd w:val="clear" w:color="auto" w:fill="auto"/>
            <w:noWrap/>
            <w:vAlign w:val="center"/>
            <w:hideMark/>
          </w:tcPr>
          <w:p w14:paraId="551F5F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2F9A1FE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Processor - Intel Celeron N4100 Processor (1.10 GHz, up to 2.40GHz Burst, 2MB cache), Intel® Pentium® N4200 Quad Core Processor (2M Cache, 1.1 GHz with Turbo up to 2.5 GHz), or Pentium 4405U Dual Core Processor (2M Cache, 2.1 GHz), Intel Core i5 processor (2MB, 2.3GHz dual-core with Turbo Boost up to 3.6GHz)</w:t>
            </w:r>
          </w:p>
        </w:tc>
        <w:tc>
          <w:tcPr>
            <w:tcW w:w="287" w:type="pct"/>
            <w:tcBorders>
              <w:top w:val="nil"/>
              <w:left w:val="nil"/>
              <w:bottom w:val="single" w:sz="4" w:space="0" w:color="auto"/>
              <w:right w:val="single" w:sz="4" w:space="0" w:color="auto"/>
            </w:tcBorders>
            <w:shd w:val="clear" w:color="auto" w:fill="auto"/>
            <w:noWrap/>
            <w:vAlign w:val="center"/>
            <w:hideMark/>
          </w:tcPr>
          <w:p w14:paraId="46C6550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1B7E5C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6F6B1A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10AFE0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9347B9B" w14:textId="77777777" w:rsidTr="00027B7C">
        <w:trPr>
          <w:trHeight w:val="310"/>
        </w:trPr>
        <w:tc>
          <w:tcPr>
            <w:tcW w:w="159" w:type="pct"/>
            <w:tcBorders>
              <w:top w:val="nil"/>
              <w:left w:val="nil"/>
              <w:bottom w:val="nil"/>
              <w:right w:val="nil"/>
            </w:tcBorders>
            <w:shd w:val="clear" w:color="auto" w:fill="auto"/>
            <w:noWrap/>
            <w:vAlign w:val="center"/>
            <w:hideMark/>
          </w:tcPr>
          <w:p w14:paraId="77E267A8"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43AF9EF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4GB DDR3L RAM</w:t>
            </w:r>
          </w:p>
        </w:tc>
        <w:tc>
          <w:tcPr>
            <w:tcW w:w="287" w:type="pct"/>
            <w:tcBorders>
              <w:top w:val="nil"/>
              <w:left w:val="nil"/>
              <w:bottom w:val="single" w:sz="4" w:space="0" w:color="auto"/>
              <w:right w:val="single" w:sz="4" w:space="0" w:color="auto"/>
            </w:tcBorders>
            <w:shd w:val="clear" w:color="auto" w:fill="auto"/>
            <w:noWrap/>
            <w:vAlign w:val="center"/>
            <w:hideMark/>
          </w:tcPr>
          <w:p w14:paraId="43714C0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6C7DB50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D95BDC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49D7F9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A0EB2FF" w14:textId="77777777" w:rsidTr="00027B7C">
        <w:trPr>
          <w:trHeight w:val="310"/>
        </w:trPr>
        <w:tc>
          <w:tcPr>
            <w:tcW w:w="159" w:type="pct"/>
            <w:tcBorders>
              <w:top w:val="nil"/>
              <w:left w:val="nil"/>
              <w:bottom w:val="nil"/>
              <w:right w:val="nil"/>
            </w:tcBorders>
            <w:shd w:val="clear" w:color="auto" w:fill="auto"/>
            <w:noWrap/>
            <w:vAlign w:val="center"/>
            <w:hideMark/>
          </w:tcPr>
          <w:p w14:paraId="3D76A22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B38936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Intel® HD Graphics 500 Series Video</w:t>
            </w:r>
          </w:p>
        </w:tc>
        <w:tc>
          <w:tcPr>
            <w:tcW w:w="287" w:type="pct"/>
            <w:tcBorders>
              <w:top w:val="nil"/>
              <w:left w:val="nil"/>
              <w:bottom w:val="single" w:sz="4" w:space="0" w:color="auto"/>
              <w:right w:val="single" w:sz="4" w:space="0" w:color="auto"/>
            </w:tcBorders>
            <w:shd w:val="clear" w:color="auto" w:fill="auto"/>
            <w:noWrap/>
            <w:vAlign w:val="center"/>
            <w:hideMark/>
          </w:tcPr>
          <w:p w14:paraId="147AD3D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71CE22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A1BC05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55AF885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8040F91" w14:textId="77777777" w:rsidTr="00027B7C">
        <w:trPr>
          <w:trHeight w:val="310"/>
        </w:trPr>
        <w:tc>
          <w:tcPr>
            <w:tcW w:w="159" w:type="pct"/>
            <w:tcBorders>
              <w:top w:val="nil"/>
              <w:left w:val="nil"/>
              <w:bottom w:val="nil"/>
              <w:right w:val="nil"/>
            </w:tcBorders>
            <w:shd w:val="clear" w:color="auto" w:fill="auto"/>
            <w:noWrap/>
            <w:vAlign w:val="center"/>
            <w:hideMark/>
          </w:tcPr>
          <w:p w14:paraId="30F5B3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5CEE9847"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Storage - 120GB SSD hard drive. eMMC not accepted</w:t>
            </w:r>
          </w:p>
        </w:tc>
        <w:tc>
          <w:tcPr>
            <w:tcW w:w="287" w:type="pct"/>
            <w:tcBorders>
              <w:top w:val="nil"/>
              <w:left w:val="nil"/>
              <w:bottom w:val="single" w:sz="4" w:space="0" w:color="auto"/>
              <w:right w:val="single" w:sz="4" w:space="0" w:color="auto"/>
            </w:tcBorders>
            <w:shd w:val="clear" w:color="auto" w:fill="auto"/>
            <w:noWrap/>
            <w:vAlign w:val="center"/>
            <w:hideMark/>
          </w:tcPr>
          <w:p w14:paraId="4854BD0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75E56CB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D88B63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0C45BD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DB12C2F" w14:textId="77777777" w:rsidTr="00027B7C">
        <w:trPr>
          <w:trHeight w:val="310"/>
        </w:trPr>
        <w:tc>
          <w:tcPr>
            <w:tcW w:w="159" w:type="pct"/>
            <w:tcBorders>
              <w:top w:val="nil"/>
              <w:left w:val="nil"/>
              <w:bottom w:val="nil"/>
              <w:right w:val="nil"/>
            </w:tcBorders>
            <w:shd w:val="clear" w:color="auto" w:fill="auto"/>
            <w:noWrap/>
            <w:vAlign w:val="center"/>
            <w:hideMark/>
          </w:tcPr>
          <w:p w14:paraId="1ED5D398"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C2329C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Weight - 3.5 </w:t>
            </w:r>
            <w:proofErr w:type="spellStart"/>
            <w:r w:rsidRPr="00027B7C">
              <w:rPr>
                <w:rFonts w:ascii="Arial Narrow" w:eastAsia="Times New Roman" w:hAnsi="Arial Narrow" w:cs="Calibri"/>
                <w:color w:val="000000"/>
                <w:sz w:val="18"/>
                <w:szCs w:val="18"/>
              </w:rPr>
              <w:t>lbs</w:t>
            </w:r>
            <w:proofErr w:type="spellEnd"/>
            <w:r w:rsidRPr="00027B7C">
              <w:rPr>
                <w:rFonts w:ascii="Arial Narrow" w:eastAsia="Times New Roman" w:hAnsi="Arial Narrow" w:cs="Calibri"/>
                <w:color w:val="000000"/>
                <w:sz w:val="18"/>
                <w:szCs w:val="18"/>
              </w:rPr>
              <w:t xml:space="preserve"> or less (additional detail under “Device Portability”) </w:t>
            </w:r>
          </w:p>
        </w:tc>
        <w:tc>
          <w:tcPr>
            <w:tcW w:w="287" w:type="pct"/>
            <w:tcBorders>
              <w:top w:val="nil"/>
              <w:left w:val="nil"/>
              <w:bottom w:val="single" w:sz="4" w:space="0" w:color="auto"/>
              <w:right w:val="single" w:sz="4" w:space="0" w:color="auto"/>
            </w:tcBorders>
            <w:shd w:val="clear" w:color="auto" w:fill="auto"/>
            <w:noWrap/>
            <w:vAlign w:val="center"/>
            <w:hideMark/>
          </w:tcPr>
          <w:p w14:paraId="3C057D6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39A9E2E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571A1E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335D4F1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518F29E" w14:textId="77777777" w:rsidTr="00027B7C">
        <w:trPr>
          <w:trHeight w:val="310"/>
        </w:trPr>
        <w:tc>
          <w:tcPr>
            <w:tcW w:w="159" w:type="pct"/>
            <w:tcBorders>
              <w:top w:val="nil"/>
              <w:left w:val="nil"/>
              <w:bottom w:val="nil"/>
              <w:right w:val="nil"/>
            </w:tcBorders>
            <w:shd w:val="clear" w:color="auto" w:fill="auto"/>
            <w:noWrap/>
            <w:vAlign w:val="center"/>
            <w:hideMark/>
          </w:tcPr>
          <w:p w14:paraId="30F8CB56"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539D67E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Wi-Fi – 802.11 a/b/g/n/ac Wi-Fi (802.11n 2.4GHz and 5GHz)</w:t>
            </w:r>
          </w:p>
        </w:tc>
        <w:tc>
          <w:tcPr>
            <w:tcW w:w="287" w:type="pct"/>
            <w:tcBorders>
              <w:top w:val="nil"/>
              <w:left w:val="nil"/>
              <w:bottom w:val="single" w:sz="4" w:space="0" w:color="auto"/>
              <w:right w:val="single" w:sz="4" w:space="0" w:color="auto"/>
            </w:tcBorders>
            <w:shd w:val="clear" w:color="auto" w:fill="auto"/>
            <w:noWrap/>
            <w:vAlign w:val="center"/>
            <w:hideMark/>
          </w:tcPr>
          <w:p w14:paraId="58A8C61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DC435C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B4FC97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4EF0C09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67D85DF" w14:textId="77777777" w:rsidTr="00027B7C">
        <w:trPr>
          <w:trHeight w:val="310"/>
        </w:trPr>
        <w:tc>
          <w:tcPr>
            <w:tcW w:w="159" w:type="pct"/>
            <w:tcBorders>
              <w:top w:val="nil"/>
              <w:left w:val="nil"/>
              <w:bottom w:val="nil"/>
              <w:right w:val="nil"/>
            </w:tcBorders>
            <w:shd w:val="clear" w:color="auto" w:fill="auto"/>
            <w:noWrap/>
            <w:vAlign w:val="center"/>
            <w:hideMark/>
          </w:tcPr>
          <w:p w14:paraId="29204CC0"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572D21D0"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Miracast (Intel® Wireless Display) Compliant</w:t>
            </w:r>
          </w:p>
        </w:tc>
        <w:tc>
          <w:tcPr>
            <w:tcW w:w="287" w:type="pct"/>
            <w:tcBorders>
              <w:top w:val="nil"/>
              <w:left w:val="nil"/>
              <w:bottom w:val="single" w:sz="4" w:space="0" w:color="auto"/>
              <w:right w:val="single" w:sz="4" w:space="0" w:color="auto"/>
            </w:tcBorders>
            <w:shd w:val="clear" w:color="auto" w:fill="auto"/>
            <w:noWrap/>
            <w:vAlign w:val="center"/>
            <w:hideMark/>
          </w:tcPr>
          <w:p w14:paraId="79770E0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6761870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38697E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D7D2EE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16AEA0C" w14:textId="77777777" w:rsidTr="00027B7C">
        <w:trPr>
          <w:trHeight w:val="310"/>
        </w:trPr>
        <w:tc>
          <w:tcPr>
            <w:tcW w:w="159" w:type="pct"/>
            <w:tcBorders>
              <w:top w:val="nil"/>
              <w:left w:val="nil"/>
              <w:bottom w:val="nil"/>
              <w:right w:val="nil"/>
            </w:tcBorders>
            <w:shd w:val="clear" w:color="auto" w:fill="auto"/>
            <w:noWrap/>
            <w:vAlign w:val="center"/>
            <w:hideMark/>
          </w:tcPr>
          <w:p w14:paraId="5885A523"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1A1D037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Bluetooth – 4.0 wireless technology or greater</w:t>
            </w:r>
          </w:p>
        </w:tc>
        <w:tc>
          <w:tcPr>
            <w:tcW w:w="287" w:type="pct"/>
            <w:tcBorders>
              <w:top w:val="nil"/>
              <w:left w:val="nil"/>
              <w:bottom w:val="single" w:sz="4" w:space="0" w:color="auto"/>
              <w:right w:val="single" w:sz="4" w:space="0" w:color="auto"/>
            </w:tcBorders>
            <w:shd w:val="clear" w:color="auto" w:fill="auto"/>
            <w:noWrap/>
            <w:vAlign w:val="center"/>
            <w:hideMark/>
          </w:tcPr>
          <w:p w14:paraId="661B88B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959623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519FAF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50BD18B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A22CE68" w14:textId="77777777" w:rsidTr="00027B7C">
        <w:trPr>
          <w:trHeight w:val="310"/>
        </w:trPr>
        <w:tc>
          <w:tcPr>
            <w:tcW w:w="159" w:type="pct"/>
            <w:tcBorders>
              <w:top w:val="nil"/>
              <w:left w:val="nil"/>
              <w:bottom w:val="nil"/>
              <w:right w:val="nil"/>
            </w:tcBorders>
            <w:shd w:val="clear" w:color="auto" w:fill="auto"/>
            <w:noWrap/>
            <w:vAlign w:val="center"/>
            <w:hideMark/>
          </w:tcPr>
          <w:p w14:paraId="7DA18A99"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394F1149"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Operating System – Windows 10 Education</w:t>
            </w:r>
          </w:p>
        </w:tc>
        <w:tc>
          <w:tcPr>
            <w:tcW w:w="287" w:type="pct"/>
            <w:tcBorders>
              <w:top w:val="nil"/>
              <w:left w:val="nil"/>
              <w:bottom w:val="single" w:sz="4" w:space="0" w:color="auto"/>
              <w:right w:val="single" w:sz="4" w:space="0" w:color="auto"/>
            </w:tcBorders>
            <w:shd w:val="clear" w:color="auto" w:fill="auto"/>
            <w:noWrap/>
            <w:vAlign w:val="center"/>
            <w:hideMark/>
          </w:tcPr>
          <w:p w14:paraId="2956ECB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06C4287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E50F3A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29F739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F6ADCB2" w14:textId="77777777" w:rsidTr="00027B7C">
        <w:trPr>
          <w:trHeight w:val="310"/>
        </w:trPr>
        <w:tc>
          <w:tcPr>
            <w:tcW w:w="159" w:type="pct"/>
            <w:tcBorders>
              <w:top w:val="nil"/>
              <w:left w:val="nil"/>
              <w:bottom w:val="nil"/>
              <w:right w:val="nil"/>
            </w:tcBorders>
            <w:shd w:val="clear" w:color="auto" w:fill="auto"/>
            <w:noWrap/>
            <w:vAlign w:val="center"/>
            <w:hideMark/>
          </w:tcPr>
          <w:p w14:paraId="54556889"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6B983A2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1.0 MP front-facing cameras (world facing cameras are optional)</w:t>
            </w:r>
          </w:p>
        </w:tc>
        <w:tc>
          <w:tcPr>
            <w:tcW w:w="287" w:type="pct"/>
            <w:tcBorders>
              <w:top w:val="nil"/>
              <w:left w:val="nil"/>
              <w:bottom w:val="single" w:sz="4" w:space="0" w:color="auto"/>
              <w:right w:val="single" w:sz="4" w:space="0" w:color="auto"/>
            </w:tcBorders>
            <w:shd w:val="clear" w:color="auto" w:fill="auto"/>
            <w:noWrap/>
            <w:vAlign w:val="center"/>
            <w:hideMark/>
          </w:tcPr>
          <w:p w14:paraId="49FC5AC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7132CE4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520085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8EC61A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506ECE4" w14:textId="77777777" w:rsidTr="00027B7C">
        <w:trPr>
          <w:trHeight w:val="690"/>
        </w:trPr>
        <w:tc>
          <w:tcPr>
            <w:tcW w:w="159" w:type="pct"/>
            <w:tcBorders>
              <w:top w:val="nil"/>
              <w:left w:val="nil"/>
              <w:bottom w:val="nil"/>
              <w:right w:val="nil"/>
            </w:tcBorders>
            <w:shd w:val="clear" w:color="auto" w:fill="auto"/>
            <w:noWrap/>
            <w:vAlign w:val="center"/>
            <w:hideMark/>
          </w:tcPr>
          <w:p w14:paraId="61A165EA"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7CFA64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Rechargeable battery - eight-hour battery capacity that will allow the device to be used throughout a standard school day with the wireless antenna activated without being recharged (additional detail under “Device Power”</w:t>
            </w:r>
          </w:p>
        </w:tc>
        <w:tc>
          <w:tcPr>
            <w:tcW w:w="287" w:type="pct"/>
            <w:tcBorders>
              <w:top w:val="nil"/>
              <w:left w:val="nil"/>
              <w:bottom w:val="single" w:sz="4" w:space="0" w:color="auto"/>
              <w:right w:val="single" w:sz="4" w:space="0" w:color="auto"/>
            </w:tcBorders>
            <w:shd w:val="clear" w:color="auto" w:fill="auto"/>
            <w:noWrap/>
            <w:vAlign w:val="center"/>
            <w:hideMark/>
          </w:tcPr>
          <w:p w14:paraId="442A338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22079E0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9475B0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17BCA2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E53761E" w14:textId="77777777" w:rsidTr="00027B7C">
        <w:trPr>
          <w:trHeight w:val="460"/>
        </w:trPr>
        <w:tc>
          <w:tcPr>
            <w:tcW w:w="159" w:type="pct"/>
            <w:tcBorders>
              <w:top w:val="nil"/>
              <w:left w:val="nil"/>
              <w:bottom w:val="nil"/>
              <w:right w:val="nil"/>
            </w:tcBorders>
            <w:shd w:val="clear" w:color="auto" w:fill="auto"/>
            <w:noWrap/>
            <w:vAlign w:val="center"/>
            <w:hideMark/>
          </w:tcPr>
          <w:p w14:paraId="55BAE5E8"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u</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7E12D18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Display - 11.6-inch diagonal multi-touch capacitive touch display capable of operating with the attached keyboard -1080 x 800 or 1366 x 768  minimum resolution or better</w:t>
            </w:r>
          </w:p>
        </w:tc>
        <w:tc>
          <w:tcPr>
            <w:tcW w:w="287" w:type="pct"/>
            <w:tcBorders>
              <w:top w:val="nil"/>
              <w:left w:val="nil"/>
              <w:bottom w:val="single" w:sz="4" w:space="0" w:color="auto"/>
              <w:right w:val="single" w:sz="4" w:space="0" w:color="auto"/>
            </w:tcBorders>
            <w:shd w:val="clear" w:color="auto" w:fill="auto"/>
            <w:noWrap/>
            <w:vAlign w:val="center"/>
            <w:hideMark/>
          </w:tcPr>
          <w:p w14:paraId="32FCA5C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21714BD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278457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2B0C9F9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F6DFC5B" w14:textId="77777777" w:rsidTr="00027B7C">
        <w:trPr>
          <w:trHeight w:val="310"/>
        </w:trPr>
        <w:tc>
          <w:tcPr>
            <w:tcW w:w="159" w:type="pct"/>
            <w:tcBorders>
              <w:top w:val="nil"/>
              <w:left w:val="nil"/>
              <w:bottom w:val="nil"/>
              <w:right w:val="nil"/>
            </w:tcBorders>
            <w:shd w:val="clear" w:color="auto" w:fill="auto"/>
            <w:noWrap/>
            <w:vAlign w:val="center"/>
            <w:hideMark/>
          </w:tcPr>
          <w:p w14:paraId="02E725F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v</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78A7DF4C"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mono-speaker (2w)</w:t>
            </w:r>
          </w:p>
        </w:tc>
        <w:tc>
          <w:tcPr>
            <w:tcW w:w="287" w:type="pct"/>
            <w:tcBorders>
              <w:top w:val="nil"/>
              <w:left w:val="nil"/>
              <w:bottom w:val="single" w:sz="4" w:space="0" w:color="auto"/>
              <w:right w:val="single" w:sz="4" w:space="0" w:color="auto"/>
            </w:tcBorders>
            <w:shd w:val="clear" w:color="auto" w:fill="auto"/>
            <w:noWrap/>
            <w:vAlign w:val="center"/>
            <w:hideMark/>
          </w:tcPr>
          <w:p w14:paraId="5B2E68C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1E75DEE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AF40FA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008DF5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6189EB4" w14:textId="77777777" w:rsidTr="00027B7C">
        <w:trPr>
          <w:trHeight w:val="920"/>
        </w:trPr>
        <w:tc>
          <w:tcPr>
            <w:tcW w:w="159" w:type="pct"/>
            <w:tcBorders>
              <w:top w:val="nil"/>
              <w:left w:val="nil"/>
              <w:bottom w:val="nil"/>
              <w:right w:val="nil"/>
            </w:tcBorders>
            <w:shd w:val="clear" w:color="auto" w:fill="auto"/>
            <w:noWrap/>
            <w:vAlign w:val="center"/>
            <w:hideMark/>
          </w:tcPr>
          <w:p w14:paraId="5976F56A"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43B1D2D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tc>
        <w:tc>
          <w:tcPr>
            <w:tcW w:w="287" w:type="pct"/>
            <w:tcBorders>
              <w:top w:val="nil"/>
              <w:left w:val="nil"/>
              <w:bottom w:val="single" w:sz="4" w:space="0" w:color="auto"/>
              <w:right w:val="single" w:sz="4" w:space="0" w:color="auto"/>
            </w:tcBorders>
            <w:shd w:val="clear" w:color="auto" w:fill="auto"/>
            <w:noWrap/>
            <w:vAlign w:val="center"/>
            <w:hideMark/>
          </w:tcPr>
          <w:p w14:paraId="17F2CBE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884A35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37C608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590264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8AB146A" w14:textId="77777777" w:rsidTr="00027B7C">
        <w:trPr>
          <w:trHeight w:val="310"/>
        </w:trPr>
        <w:tc>
          <w:tcPr>
            <w:tcW w:w="159" w:type="pct"/>
            <w:tcBorders>
              <w:top w:val="nil"/>
              <w:left w:val="nil"/>
              <w:bottom w:val="nil"/>
              <w:right w:val="nil"/>
            </w:tcBorders>
            <w:shd w:val="clear" w:color="auto" w:fill="auto"/>
            <w:noWrap/>
            <w:hideMark/>
          </w:tcPr>
          <w:p w14:paraId="798D0201"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3192DD6B"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2 USB (at least one of which is USB 3.0)</w:t>
            </w:r>
          </w:p>
        </w:tc>
        <w:tc>
          <w:tcPr>
            <w:tcW w:w="287" w:type="pct"/>
            <w:tcBorders>
              <w:top w:val="nil"/>
              <w:left w:val="nil"/>
              <w:bottom w:val="single" w:sz="4" w:space="0" w:color="auto"/>
              <w:right w:val="single" w:sz="4" w:space="0" w:color="auto"/>
            </w:tcBorders>
            <w:shd w:val="clear" w:color="auto" w:fill="auto"/>
            <w:noWrap/>
            <w:vAlign w:val="center"/>
            <w:hideMark/>
          </w:tcPr>
          <w:p w14:paraId="6A4531D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7B966C2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4C127C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1120F6D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C74526F" w14:textId="77777777" w:rsidTr="00027B7C">
        <w:trPr>
          <w:trHeight w:val="460"/>
        </w:trPr>
        <w:tc>
          <w:tcPr>
            <w:tcW w:w="159" w:type="pct"/>
            <w:tcBorders>
              <w:top w:val="nil"/>
              <w:left w:val="nil"/>
              <w:bottom w:val="nil"/>
              <w:right w:val="nil"/>
            </w:tcBorders>
            <w:shd w:val="clear" w:color="auto" w:fill="auto"/>
            <w:noWrap/>
            <w:hideMark/>
          </w:tcPr>
          <w:p w14:paraId="163AECB8"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6D9809E3"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HDMI or HDMI adapter (storage containers for any proposed adapters must be included in proposal)</w:t>
            </w:r>
          </w:p>
        </w:tc>
        <w:tc>
          <w:tcPr>
            <w:tcW w:w="287" w:type="pct"/>
            <w:tcBorders>
              <w:top w:val="nil"/>
              <w:left w:val="nil"/>
              <w:bottom w:val="single" w:sz="4" w:space="0" w:color="auto"/>
              <w:right w:val="single" w:sz="4" w:space="0" w:color="auto"/>
            </w:tcBorders>
            <w:shd w:val="clear" w:color="auto" w:fill="auto"/>
            <w:noWrap/>
            <w:hideMark/>
          </w:tcPr>
          <w:p w14:paraId="7CC0286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hideMark/>
          </w:tcPr>
          <w:p w14:paraId="72DAB04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AA9DBA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15B73B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CE3FBB9" w14:textId="77777777" w:rsidTr="00027B7C">
        <w:trPr>
          <w:trHeight w:val="310"/>
        </w:trPr>
        <w:tc>
          <w:tcPr>
            <w:tcW w:w="159" w:type="pct"/>
            <w:tcBorders>
              <w:top w:val="nil"/>
              <w:left w:val="nil"/>
              <w:bottom w:val="nil"/>
              <w:right w:val="nil"/>
            </w:tcBorders>
            <w:shd w:val="clear" w:color="auto" w:fill="auto"/>
            <w:noWrap/>
            <w:hideMark/>
          </w:tcPr>
          <w:p w14:paraId="758B4376"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7AA80F95"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3.5-mm stereo headphone mini-jack</w:t>
            </w:r>
          </w:p>
        </w:tc>
        <w:tc>
          <w:tcPr>
            <w:tcW w:w="287" w:type="pct"/>
            <w:tcBorders>
              <w:top w:val="nil"/>
              <w:left w:val="nil"/>
              <w:bottom w:val="single" w:sz="4" w:space="0" w:color="auto"/>
              <w:right w:val="single" w:sz="4" w:space="0" w:color="auto"/>
            </w:tcBorders>
            <w:shd w:val="clear" w:color="auto" w:fill="auto"/>
            <w:noWrap/>
            <w:vAlign w:val="center"/>
            <w:hideMark/>
          </w:tcPr>
          <w:p w14:paraId="1C6AC1F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69EE2F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874E75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17DC638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3A25EC8" w14:textId="77777777" w:rsidTr="00027B7C">
        <w:trPr>
          <w:trHeight w:val="460"/>
        </w:trPr>
        <w:tc>
          <w:tcPr>
            <w:tcW w:w="159" w:type="pct"/>
            <w:tcBorders>
              <w:top w:val="nil"/>
              <w:left w:val="nil"/>
              <w:bottom w:val="nil"/>
              <w:right w:val="nil"/>
            </w:tcBorders>
            <w:shd w:val="clear" w:color="auto" w:fill="auto"/>
            <w:noWrap/>
            <w:hideMark/>
          </w:tcPr>
          <w:p w14:paraId="513CF0CD"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29EEC769"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RJ-45 or RJ-45 adapter (storage containers for any proposed adapters must be included in proposal)</w:t>
            </w:r>
          </w:p>
        </w:tc>
        <w:tc>
          <w:tcPr>
            <w:tcW w:w="287" w:type="pct"/>
            <w:tcBorders>
              <w:top w:val="nil"/>
              <w:left w:val="nil"/>
              <w:bottom w:val="single" w:sz="4" w:space="0" w:color="auto"/>
              <w:right w:val="single" w:sz="4" w:space="0" w:color="auto"/>
            </w:tcBorders>
            <w:shd w:val="clear" w:color="auto" w:fill="auto"/>
            <w:noWrap/>
            <w:vAlign w:val="center"/>
            <w:hideMark/>
          </w:tcPr>
          <w:p w14:paraId="4864BFF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C244E4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7DAD4F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2128571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B910DD2" w14:textId="77777777" w:rsidTr="00027B7C">
        <w:trPr>
          <w:trHeight w:val="310"/>
        </w:trPr>
        <w:tc>
          <w:tcPr>
            <w:tcW w:w="159" w:type="pct"/>
            <w:tcBorders>
              <w:top w:val="nil"/>
              <w:left w:val="nil"/>
              <w:bottom w:val="nil"/>
              <w:right w:val="nil"/>
            </w:tcBorders>
            <w:shd w:val="clear" w:color="auto" w:fill="auto"/>
            <w:noWrap/>
            <w:vAlign w:val="center"/>
            <w:hideMark/>
          </w:tcPr>
          <w:p w14:paraId="271AEC6F"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x</w:t>
            </w:r>
          </w:p>
        </w:tc>
        <w:tc>
          <w:tcPr>
            <w:tcW w:w="22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D26A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microphone</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7AEFD3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5D85DD6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738CD50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single" w:sz="4" w:space="0" w:color="auto"/>
              <w:left w:val="nil"/>
              <w:bottom w:val="single" w:sz="4" w:space="0" w:color="auto"/>
              <w:right w:val="single" w:sz="4" w:space="0" w:color="auto"/>
            </w:tcBorders>
            <w:shd w:val="clear" w:color="auto" w:fill="auto"/>
            <w:noWrap/>
            <w:vAlign w:val="center"/>
            <w:hideMark/>
          </w:tcPr>
          <w:p w14:paraId="7CD6128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4BCE0BB" w14:textId="77777777" w:rsidTr="00027B7C">
        <w:trPr>
          <w:trHeight w:val="310"/>
        </w:trPr>
        <w:tc>
          <w:tcPr>
            <w:tcW w:w="159" w:type="pct"/>
            <w:tcBorders>
              <w:top w:val="nil"/>
              <w:left w:val="nil"/>
              <w:bottom w:val="nil"/>
              <w:right w:val="nil"/>
            </w:tcBorders>
            <w:shd w:val="clear" w:color="auto" w:fill="auto"/>
            <w:noWrap/>
            <w:vAlign w:val="center"/>
            <w:hideMark/>
          </w:tcPr>
          <w:p w14:paraId="46CC1039" w14:textId="77777777" w:rsidR="00027B7C" w:rsidRPr="00027B7C" w:rsidRDefault="00027B7C" w:rsidP="00027B7C">
            <w:pPr>
              <w:rPr>
                <w:rFonts w:ascii="Arial Narrow" w:eastAsia="Times New Roman" w:hAnsi="Arial Narrow" w:cs="Calibri"/>
                <w:color w:val="000000"/>
                <w:sz w:val="18"/>
                <w:szCs w:val="18"/>
              </w:rPr>
            </w:pPr>
          </w:p>
        </w:tc>
        <w:tc>
          <w:tcPr>
            <w:tcW w:w="2201" w:type="pct"/>
            <w:vMerge w:val="restart"/>
            <w:tcBorders>
              <w:top w:val="single" w:sz="4" w:space="0" w:color="auto"/>
              <w:left w:val="nil"/>
              <w:bottom w:val="nil"/>
            </w:tcBorders>
            <w:shd w:val="clear" w:color="auto" w:fill="auto"/>
            <w:noWrap/>
            <w:vAlign w:val="center"/>
            <w:hideMark/>
          </w:tcPr>
          <w:p w14:paraId="627321C8" w14:textId="77777777" w:rsidR="00027B7C" w:rsidRDefault="00027B7C" w:rsidP="00027B7C">
            <w:pPr>
              <w:jc w:val="center"/>
              <w:rPr>
                <w:rFonts w:ascii="Arial Black" w:eastAsia="Times New Roman" w:hAnsi="Arial Black" w:cs="Calibri"/>
                <w:color w:val="C00000"/>
                <w:sz w:val="28"/>
                <w:szCs w:val="28"/>
              </w:rPr>
            </w:pPr>
          </w:p>
          <w:p w14:paraId="1D9739DE" w14:textId="44DCB75C"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LAPTOPS</w:t>
            </w:r>
          </w:p>
        </w:tc>
        <w:tc>
          <w:tcPr>
            <w:tcW w:w="1276" w:type="pct"/>
            <w:gridSpan w:val="3"/>
            <w:vMerge w:val="restart"/>
            <w:tcBorders>
              <w:top w:val="single" w:sz="4" w:space="0" w:color="auto"/>
              <w:bottom w:val="nil"/>
            </w:tcBorders>
            <w:shd w:val="clear" w:color="auto" w:fill="auto"/>
            <w:vAlign w:val="bottom"/>
            <w:hideMark/>
          </w:tcPr>
          <w:p w14:paraId="4D93C759"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364" w:type="pct"/>
            <w:vMerge w:val="restart"/>
            <w:tcBorders>
              <w:top w:val="single" w:sz="4" w:space="0" w:color="auto"/>
              <w:bottom w:val="nil"/>
              <w:right w:val="nil"/>
            </w:tcBorders>
            <w:shd w:val="clear" w:color="auto" w:fill="auto"/>
            <w:noWrap/>
            <w:vAlign w:val="center"/>
            <w:hideMark/>
          </w:tcPr>
          <w:p w14:paraId="39538909"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072F1603" w14:textId="77777777" w:rsidTr="00027B7C">
        <w:trPr>
          <w:trHeight w:val="310"/>
        </w:trPr>
        <w:tc>
          <w:tcPr>
            <w:tcW w:w="159" w:type="pct"/>
            <w:tcBorders>
              <w:top w:val="nil"/>
              <w:left w:val="nil"/>
              <w:bottom w:val="nil"/>
              <w:right w:val="nil"/>
            </w:tcBorders>
            <w:shd w:val="clear" w:color="auto" w:fill="auto"/>
            <w:noWrap/>
            <w:vAlign w:val="center"/>
            <w:hideMark/>
          </w:tcPr>
          <w:p w14:paraId="6D064431" w14:textId="77777777" w:rsidR="00027B7C" w:rsidRPr="00027B7C" w:rsidRDefault="00027B7C" w:rsidP="00027B7C">
            <w:pPr>
              <w:jc w:val="center"/>
              <w:rPr>
                <w:rFonts w:ascii="Times New Roman" w:eastAsia="Times New Roman" w:hAnsi="Times New Roman" w:cs="Times New Roman"/>
                <w:sz w:val="20"/>
                <w:szCs w:val="20"/>
              </w:rPr>
            </w:pPr>
          </w:p>
        </w:tc>
        <w:tc>
          <w:tcPr>
            <w:tcW w:w="2201" w:type="pct"/>
            <w:vMerge/>
            <w:tcBorders>
              <w:left w:val="nil"/>
              <w:bottom w:val="nil"/>
            </w:tcBorders>
            <w:vAlign w:val="center"/>
            <w:hideMark/>
          </w:tcPr>
          <w:p w14:paraId="2472F8F9"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bottom w:val="nil"/>
            </w:tcBorders>
            <w:vAlign w:val="center"/>
            <w:hideMark/>
          </w:tcPr>
          <w:p w14:paraId="69C634F5" w14:textId="77777777" w:rsidR="00027B7C" w:rsidRPr="00027B7C" w:rsidRDefault="00027B7C" w:rsidP="00027B7C">
            <w:pPr>
              <w:rPr>
                <w:rFonts w:ascii="Arial Narrow" w:eastAsia="Times New Roman" w:hAnsi="Arial Narrow" w:cs="Calibri"/>
                <w:b/>
                <w:bCs/>
                <w:color w:val="000000"/>
                <w:sz w:val="20"/>
                <w:szCs w:val="20"/>
              </w:rPr>
            </w:pPr>
          </w:p>
        </w:tc>
        <w:tc>
          <w:tcPr>
            <w:tcW w:w="1364" w:type="pct"/>
            <w:vMerge/>
            <w:tcBorders>
              <w:bottom w:val="nil"/>
              <w:right w:val="nil"/>
            </w:tcBorders>
            <w:vAlign w:val="center"/>
            <w:hideMark/>
          </w:tcPr>
          <w:p w14:paraId="73EA864C" w14:textId="77777777" w:rsidR="00027B7C" w:rsidRPr="00027B7C" w:rsidRDefault="00027B7C" w:rsidP="00027B7C">
            <w:pPr>
              <w:rPr>
                <w:rFonts w:ascii="Arial Narrow" w:eastAsia="Times New Roman" w:hAnsi="Arial Narrow" w:cs="Calibri"/>
                <w:b/>
                <w:bCs/>
                <w:color w:val="000000"/>
                <w:sz w:val="20"/>
                <w:szCs w:val="20"/>
              </w:rPr>
            </w:pPr>
          </w:p>
        </w:tc>
      </w:tr>
      <w:tr w:rsidR="00027B7C" w:rsidRPr="00027B7C" w14:paraId="15CE6752" w14:textId="77777777" w:rsidTr="00027B7C">
        <w:trPr>
          <w:trHeight w:val="310"/>
        </w:trPr>
        <w:tc>
          <w:tcPr>
            <w:tcW w:w="159" w:type="pct"/>
            <w:tcBorders>
              <w:top w:val="nil"/>
              <w:left w:val="nil"/>
              <w:bottom w:val="nil"/>
              <w:right w:val="nil"/>
            </w:tcBorders>
            <w:shd w:val="clear" w:color="auto" w:fill="auto"/>
            <w:noWrap/>
            <w:vAlign w:val="center"/>
            <w:hideMark/>
          </w:tcPr>
          <w:p w14:paraId="346C2311" w14:textId="77777777" w:rsidR="00027B7C" w:rsidRPr="00027B7C" w:rsidRDefault="00027B7C" w:rsidP="00027B7C">
            <w:pPr>
              <w:jc w:val="center"/>
              <w:rPr>
                <w:rFonts w:ascii="Times New Roman" w:eastAsia="Times New Roman" w:hAnsi="Times New Roman" w:cs="Times New Roman"/>
                <w:sz w:val="20"/>
                <w:szCs w:val="20"/>
              </w:rPr>
            </w:pPr>
          </w:p>
        </w:tc>
        <w:tc>
          <w:tcPr>
            <w:tcW w:w="22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A22EF"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556B09E8"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0667F661"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5D63ACB2"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364" w:type="pct"/>
            <w:tcBorders>
              <w:top w:val="single" w:sz="4" w:space="0" w:color="auto"/>
              <w:left w:val="nil"/>
              <w:bottom w:val="single" w:sz="4" w:space="0" w:color="auto"/>
              <w:right w:val="single" w:sz="4" w:space="0" w:color="auto"/>
            </w:tcBorders>
            <w:shd w:val="clear" w:color="auto" w:fill="auto"/>
            <w:noWrap/>
            <w:vAlign w:val="center"/>
            <w:hideMark/>
          </w:tcPr>
          <w:p w14:paraId="53E5111D"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363B3690" w14:textId="77777777" w:rsidTr="00027B7C">
        <w:trPr>
          <w:trHeight w:val="310"/>
        </w:trPr>
        <w:tc>
          <w:tcPr>
            <w:tcW w:w="159" w:type="pct"/>
            <w:tcBorders>
              <w:top w:val="nil"/>
              <w:left w:val="nil"/>
              <w:bottom w:val="nil"/>
              <w:right w:val="nil"/>
            </w:tcBorders>
            <w:shd w:val="clear" w:color="auto" w:fill="auto"/>
            <w:noWrap/>
            <w:vAlign w:val="center"/>
            <w:hideMark/>
          </w:tcPr>
          <w:p w14:paraId="2A5E69D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y</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30F27A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AC power adapter and appropriate interface/power cable (minimum 5 ft. length)</w:t>
            </w:r>
          </w:p>
        </w:tc>
        <w:tc>
          <w:tcPr>
            <w:tcW w:w="287" w:type="pct"/>
            <w:tcBorders>
              <w:top w:val="nil"/>
              <w:left w:val="nil"/>
              <w:bottom w:val="single" w:sz="4" w:space="0" w:color="auto"/>
              <w:right w:val="single" w:sz="4" w:space="0" w:color="auto"/>
            </w:tcBorders>
            <w:shd w:val="clear" w:color="auto" w:fill="auto"/>
            <w:noWrap/>
            <w:vAlign w:val="center"/>
            <w:hideMark/>
          </w:tcPr>
          <w:p w14:paraId="77714DF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0C8F9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90C8BF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162614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BBEB631" w14:textId="77777777" w:rsidTr="00027B7C">
        <w:trPr>
          <w:trHeight w:val="1380"/>
        </w:trPr>
        <w:tc>
          <w:tcPr>
            <w:tcW w:w="159" w:type="pct"/>
            <w:tcBorders>
              <w:top w:val="nil"/>
              <w:left w:val="nil"/>
              <w:bottom w:val="nil"/>
              <w:right w:val="nil"/>
            </w:tcBorders>
            <w:shd w:val="clear" w:color="auto" w:fill="auto"/>
            <w:noWrap/>
            <w:vAlign w:val="center"/>
            <w:hideMark/>
          </w:tcPr>
          <w:p w14:paraId="18A9149F"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dd</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2988E2B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287" w:type="pct"/>
            <w:tcBorders>
              <w:top w:val="nil"/>
              <w:left w:val="nil"/>
              <w:bottom w:val="single" w:sz="4" w:space="0" w:color="auto"/>
              <w:right w:val="single" w:sz="4" w:space="0" w:color="auto"/>
            </w:tcBorders>
            <w:shd w:val="clear" w:color="auto" w:fill="auto"/>
            <w:noWrap/>
            <w:vAlign w:val="center"/>
            <w:hideMark/>
          </w:tcPr>
          <w:p w14:paraId="036D6C5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17E2A08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C35EB4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B8F18F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FFE7751" w14:textId="77777777" w:rsidTr="00027B7C">
        <w:trPr>
          <w:trHeight w:val="310"/>
        </w:trPr>
        <w:tc>
          <w:tcPr>
            <w:tcW w:w="159" w:type="pct"/>
            <w:tcBorders>
              <w:top w:val="nil"/>
              <w:left w:val="nil"/>
              <w:bottom w:val="nil"/>
              <w:right w:val="nil"/>
            </w:tcBorders>
            <w:shd w:val="clear" w:color="auto" w:fill="auto"/>
            <w:noWrap/>
            <w:vAlign w:val="center"/>
            <w:hideMark/>
          </w:tcPr>
          <w:p w14:paraId="0E6061A0"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ff</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228DF94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All electrical components must be Underwriters Laboratory (UL) Listed.</w:t>
            </w:r>
          </w:p>
        </w:tc>
        <w:tc>
          <w:tcPr>
            <w:tcW w:w="287" w:type="pct"/>
            <w:tcBorders>
              <w:top w:val="nil"/>
              <w:left w:val="nil"/>
              <w:bottom w:val="single" w:sz="4" w:space="0" w:color="auto"/>
              <w:right w:val="single" w:sz="4" w:space="0" w:color="auto"/>
            </w:tcBorders>
            <w:shd w:val="clear" w:color="auto" w:fill="auto"/>
            <w:noWrap/>
            <w:vAlign w:val="center"/>
            <w:hideMark/>
          </w:tcPr>
          <w:p w14:paraId="3BA14E4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3644845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D96885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12F9B0C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6CAA2B8B" w14:textId="77777777" w:rsidR="00027B7C" w:rsidRDefault="00027B7C">
      <w:r>
        <w:br w:type="page"/>
      </w:r>
    </w:p>
    <w:tbl>
      <w:tblPr>
        <w:tblW w:w="5000" w:type="pct"/>
        <w:tblLayout w:type="fixed"/>
        <w:tblLook w:val="04A0" w:firstRow="1" w:lastRow="0" w:firstColumn="1" w:lastColumn="0" w:noHBand="0" w:noVBand="1"/>
      </w:tblPr>
      <w:tblGrid>
        <w:gridCol w:w="291"/>
        <w:gridCol w:w="6099"/>
        <w:gridCol w:w="810"/>
        <w:gridCol w:w="1081"/>
        <w:gridCol w:w="1710"/>
        <w:gridCol w:w="4121"/>
      </w:tblGrid>
      <w:tr w:rsidR="00027B7C" w:rsidRPr="00027B7C" w14:paraId="32CAB2C8" w14:textId="77777777" w:rsidTr="00027B7C">
        <w:trPr>
          <w:trHeight w:val="310"/>
        </w:trPr>
        <w:tc>
          <w:tcPr>
            <w:tcW w:w="103" w:type="pct"/>
            <w:tcBorders>
              <w:top w:val="nil"/>
              <w:left w:val="nil"/>
              <w:bottom w:val="nil"/>
              <w:right w:val="nil"/>
            </w:tcBorders>
            <w:shd w:val="clear" w:color="auto" w:fill="auto"/>
            <w:noWrap/>
            <w:vAlign w:val="bottom"/>
            <w:hideMark/>
          </w:tcPr>
          <w:p w14:paraId="30340F6E" w14:textId="30815517" w:rsidR="00027B7C" w:rsidRPr="00027B7C" w:rsidRDefault="00027B7C" w:rsidP="00027B7C">
            <w:pPr>
              <w:rPr>
                <w:rFonts w:ascii="Arial Narrow" w:eastAsia="Times New Roman" w:hAnsi="Arial Narrow" w:cs="Calibri"/>
                <w:color w:val="000000"/>
                <w:sz w:val="18"/>
                <w:szCs w:val="18"/>
              </w:rPr>
            </w:pPr>
          </w:p>
        </w:tc>
        <w:tc>
          <w:tcPr>
            <w:tcW w:w="2161" w:type="pct"/>
            <w:tcBorders>
              <w:top w:val="nil"/>
              <w:left w:val="nil"/>
              <w:bottom w:val="nil"/>
              <w:right w:val="nil"/>
            </w:tcBorders>
            <w:shd w:val="clear" w:color="auto" w:fill="auto"/>
            <w:noWrap/>
            <w:vAlign w:val="bottom"/>
            <w:hideMark/>
          </w:tcPr>
          <w:p w14:paraId="5840C0DB" w14:textId="77777777" w:rsidR="00027B7C" w:rsidRPr="00027B7C" w:rsidRDefault="00027B7C" w:rsidP="00027B7C">
            <w:pPr>
              <w:rPr>
                <w:rFonts w:ascii="Times New Roman" w:eastAsia="Times New Roman" w:hAnsi="Times New Roman" w:cs="Times New Roman"/>
                <w:sz w:val="20"/>
                <w:szCs w:val="20"/>
              </w:rPr>
            </w:pPr>
          </w:p>
        </w:tc>
        <w:tc>
          <w:tcPr>
            <w:tcW w:w="287" w:type="pct"/>
            <w:tcBorders>
              <w:top w:val="nil"/>
              <w:left w:val="nil"/>
              <w:bottom w:val="nil"/>
              <w:right w:val="nil"/>
            </w:tcBorders>
            <w:shd w:val="clear" w:color="auto" w:fill="auto"/>
            <w:noWrap/>
            <w:vAlign w:val="bottom"/>
            <w:hideMark/>
          </w:tcPr>
          <w:p w14:paraId="47337FDA" w14:textId="77777777" w:rsidR="00027B7C" w:rsidRPr="00027B7C" w:rsidRDefault="00027B7C" w:rsidP="00027B7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1DBCB66C" w14:textId="77777777" w:rsidR="00027B7C" w:rsidRPr="00027B7C" w:rsidRDefault="00027B7C" w:rsidP="00027B7C">
            <w:pPr>
              <w:rPr>
                <w:rFonts w:ascii="Times New Roman" w:eastAsia="Times New Roman" w:hAnsi="Times New Roman" w:cs="Times New Roman"/>
                <w:sz w:val="20"/>
                <w:szCs w:val="20"/>
              </w:rPr>
            </w:pPr>
          </w:p>
        </w:tc>
        <w:tc>
          <w:tcPr>
            <w:tcW w:w="606" w:type="pct"/>
            <w:tcBorders>
              <w:top w:val="nil"/>
              <w:left w:val="nil"/>
              <w:bottom w:val="nil"/>
              <w:right w:val="nil"/>
            </w:tcBorders>
            <w:shd w:val="clear" w:color="auto" w:fill="auto"/>
            <w:noWrap/>
            <w:vAlign w:val="bottom"/>
            <w:hideMark/>
          </w:tcPr>
          <w:p w14:paraId="6BAF1A1C" w14:textId="77777777" w:rsidR="00027B7C" w:rsidRPr="00027B7C" w:rsidRDefault="00027B7C" w:rsidP="00027B7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37898BF3"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5FABA62C" w14:textId="77777777" w:rsidTr="00027B7C">
        <w:trPr>
          <w:trHeight w:val="310"/>
        </w:trPr>
        <w:tc>
          <w:tcPr>
            <w:tcW w:w="103" w:type="pct"/>
            <w:tcBorders>
              <w:top w:val="nil"/>
              <w:left w:val="nil"/>
              <w:bottom w:val="nil"/>
              <w:right w:val="nil"/>
            </w:tcBorders>
            <w:shd w:val="clear" w:color="auto" w:fill="auto"/>
            <w:noWrap/>
            <w:hideMark/>
          </w:tcPr>
          <w:p w14:paraId="253983C4" w14:textId="77777777" w:rsidR="00027B7C" w:rsidRPr="00027B7C" w:rsidRDefault="00027B7C" w:rsidP="00027B7C">
            <w:pPr>
              <w:rPr>
                <w:rFonts w:ascii="Times New Roman" w:eastAsia="Times New Roman" w:hAnsi="Times New Roman" w:cs="Times New Roman"/>
                <w:sz w:val="20"/>
                <w:szCs w:val="20"/>
              </w:rPr>
            </w:pPr>
          </w:p>
        </w:tc>
        <w:tc>
          <w:tcPr>
            <w:tcW w:w="2161" w:type="pct"/>
            <w:vMerge w:val="restart"/>
            <w:tcBorders>
              <w:top w:val="nil"/>
              <w:left w:val="nil"/>
              <w:bottom w:val="nil"/>
              <w:right w:val="nil"/>
            </w:tcBorders>
            <w:shd w:val="clear" w:color="auto" w:fill="auto"/>
            <w:noWrap/>
            <w:vAlign w:val="center"/>
            <w:hideMark/>
          </w:tcPr>
          <w:p w14:paraId="2A80B944" w14:textId="77777777"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TABLETS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27502EFC"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460" w:type="pct"/>
            <w:tcBorders>
              <w:top w:val="nil"/>
              <w:left w:val="nil"/>
              <w:bottom w:val="nil"/>
              <w:right w:val="nil"/>
            </w:tcBorders>
            <w:shd w:val="clear" w:color="auto" w:fill="auto"/>
            <w:noWrap/>
            <w:hideMark/>
          </w:tcPr>
          <w:p w14:paraId="4A2745C0"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131900CE" w14:textId="77777777" w:rsidTr="00027B7C">
        <w:trPr>
          <w:trHeight w:val="170"/>
        </w:trPr>
        <w:tc>
          <w:tcPr>
            <w:tcW w:w="103" w:type="pct"/>
            <w:tcBorders>
              <w:top w:val="nil"/>
              <w:left w:val="nil"/>
              <w:bottom w:val="nil"/>
              <w:right w:val="nil"/>
            </w:tcBorders>
            <w:shd w:val="clear" w:color="auto" w:fill="auto"/>
            <w:noWrap/>
            <w:hideMark/>
          </w:tcPr>
          <w:p w14:paraId="5712D481" w14:textId="77777777" w:rsidR="00027B7C" w:rsidRPr="00027B7C" w:rsidRDefault="00027B7C" w:rsidP="00027B7C">
            <w:pPr>
              <w:rPr>
                <w:rFonts w:ascii="Times New Roman" w:eastAsia="Times New Roman" w:hAnsi="Times New Roman" w:cs="Times New Roman"/>
                <w:sz w:val="20"/>
                <w:szCs w:val="20"/>
              </w:rPr>
            </w:pPr>
          </w:p>
        </w:tc>
        <w:tc>
          <w:tcPr>
            <w:tcW w:w="2161" w:type="pct"/>
            <w:vMerge/>
            <w:tcBorders>
              <w:top w:val="nil"/>
              <w:left w:val="nil"/>
              <w:bottom w:val="nil"/>
              <w:right w:val="nil"/>
            </w:tcBorders>
            <w:vAlign w:val="center"/>
            <w:hideMark/>
          </w:tcPr>
          <w:p w14:paraId="086F2FA2"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2C831A5E" w14:textId="77777777" w:rsidR="00027B7C" w:rsidRPr="00027B7C" w:rsidRDefault="00027B7C" w:rsidP="00027B7C">
            <w:pPr>
              <w:rPr>
                <w:rFonts w:ascii="Arial Narrow" w:eastAsia="Times New Roman" w:hAnsi="Arial Narrow" w:cs="Calibri"/>
                <w:b/>
                <w:bCs/>
                <w:color w:val="000000"/>
                <w:sz w:val="20"/>
                <w:szCs w:val="20"/>
              </w:rPr>
            </w:pPr>
          </w:p>
        </w:tc>
        <w:tc>
          <w:tcPr>
            <w:tcW w:w="1460" w:type="pct"/>
            <w:tcBorders>
              <w:top w:val="nil"/>
              <w:left w:val="nil"/>
              <w:bottom w:val="nil"/>
              <w:right w:val="nil"/>
            </w:tcBorders>
            <w:shd w:val="clear" w:color="auto" w:fill="auto"/>
            <w:noWrap/>
            <w:hideMark/>
          </w:tcPr>
          <w:p w14:paraId="3C974AAF"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5F06B169" w14:textId="77777777" w:rsidTr="00027B7C">
        <w:trPr>
          <w:trHeight w:val="310"/>
        </w:trPr>
        <w:tc>
          <w:tcPr>
            <w:tcW w:w="103" w:type="pct"/>
            <w:tcBorders>
              <w:top w:val="nil"/>
              <w:left w:val="nil"/>
              <w:bottom w:val="nil"/>
              <w:right w:val="nil"/>
            </w:tcBorders>
            <w:shd w:val="clear" w:color="auto" w:fill="auto"/>
            <w:noWrap/>
            <w:hideMark/>
          </w:tcPr>
          <w:p w14:paraId="4140A186" w14:textId="77777777" w:rsidR="00027B7C" w:rsidRPr="00027B7C" w:rsidRDefault="00027B7C" w:rsidP="00027B7C">
            <w:pPr>
              <w:rPr>
                <w:rFonts w:ascii="Times New Roman" w:eastAsia="Times New Roman" w:hAnsi="Times New Roman" w:cs="Times New Roman"/>
                <w:sz w:val="20"/>
                <w:szCs w:val="20"/>
              </w:rPr>
            </w:pPr>
          </w:p>
        </w:tc>
        <w:tc>
          <w:tcPr>
            <w:tcW w:w="21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815E7B"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6912757D"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04323054"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606" w:type="pct"/>
            <w:tcBorders>
              <w:top w:val="single" w:sz="4" w:space="0" w:color="auto"/>
              <w:left w:val="nil"/>
              <w:bottom w:val="single" w:sz="4" w:space="0" w:color="auto"/>
              <w:right w:val="single" w:sz="4" w:space="0" w:color="auto"/>
            </w:tcBorders>
            <w:shd w:val="clear" w:color="auto" w:fill="auto"/>
            <w:noWrap/>
            <w:vAlign w:val="center"/>
            <w:hideMark/>
          </w:tcPr>
          <w:p w14:paraId="1474B9EB"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460" w:type="pct"/>
            <w:tcBorders>
              <w:top w:val="single" w:sz="4" w:space="0" w:color="auto"/>
              <w:left w:val="nil"/>
              <w:bottom w:val="single" w:sz="4" w:space="0" w:color="auto"/>
              <w:right w:val="single" w:sz="4" w:space="0" w:color="auto"/>
            </w:tcBorders>
            <w:shd w:val="clear" w:color="auto" w:fill="auto"/>
            <w:noWrap/>
            <w:vAlign w:val="center"/>
            <w:hideMark/>
          </w:tcPr>
          <w:p w14:paraId="5D0D3713"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601A295F" w14:textId="77777777" w:rsidTr="00027B7C">
        <w:trPr>
          <w:trHeight w:val="310"/>
        </w:trPr>
        <w:tc>
          <w:tcPr>
            <w:tcW w:w="103" w:type="pct"/>
            <w:tcBorders>
              <w:top w:val="nil"/>
              <w:left w:val="nil"/>
              <w:bottom w:val="nil"/>
              <w:right w:val="nil"/>
            </w:tcBorders>
            <w:shd w:val="clear" w:color="auto" w:fill="auto"/>
            <w:noWrap/>
            <w:vAlign w:val="center"/>
            <w:hideMark/>
          </w:tcPr>
          <w:p w14:paraId="1ED0FD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29481B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Tablet form factor</w:t>
            </w:r>
          </w:p>
        </w:tc>
        <w:tc>
          <w:tcPr>
            <w:tcW w:w="287" w:type="pct"/>
            <w:tcBorders>
              <w:top w:val="nil"/>
              <w:left w:val="nil"/>
              <w:bottom w:val="single" w:sz="4" w:space="0" w:color="auto"/>
              <w:right w:val="single" w:sz="4" w:space="0" w:color="auto"/>
            </w:tcBorders>
            <w:shd w:val="clear" w:color="auto" w:fill="auto"/>
            <w:noWrap/>
            <w:vAlign w:val="center"/>
            <w:hideMark/>
          </w:tcPr>
          <w:p w14:paraId="26406A4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038D1E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ED9245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B53275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9AA2866" w14:textId="77777777" w:rsidTr="00027B7C">
        <w:trPr>
          <w:trHeight w:val="920"/>
        </w:trPr>
        <w:tc>
          <w:tcPr>
            <w:tcW w:w="103" w:type="pct"/>
            <w:tcBorders>
              <w:top w:val="nil"/>
              <w:left w:val="nil"/>
              <w:bottom w:val="nil"/>
              <w:right w:val="nil"/>
            </w:tcBorders>
            <w:shd w:val="clear" w:color="auto" w:fill="auto"/>
            <w:noWrap/>
            <w:vAlign w:val="center"/>
            <w:hideMark/>
          </w:tcPr>
          <w:p w14:paraId="66B214C0"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8D2F18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Processor 1.3 GHz Apple A7 processor or Intel Celeron N4100 Processor (1.10 GHz, up to 2.40GHz Burst, 2MB cache), Intel® Pentium® N4200 Quad Core Processor (2M Cache, 1.1 GHz with Turbo up to 2.5 GHz), or Pentium 4405U Dual Core Processor (2M Cache, 2.1 GHz)</w:t>
            </w:r>
          </w:p>
        </w:tc>
        <w:tc>
          <w:tcPr>
            <w:tcW w:w="287" w:type="pct"/>
            <w:tcBorders>
              <w:top w:val="nil"/>
              <w:left w:val="nil"/>
              <w:bottom w:val="single" w:sz="4" w:space="0" w:color="auto"/>
              <w:right w:val="single" w:sz="4" w:space="0" w:color="auto"/>
            </w:tcBorders>
            <w:shd w:val="clear" w:color="auto" w:fill="auto"/>
            <w:noWrap/>
            <w:vAlign w:val="center"/>
            <w:hideMark/>
          </w:tcPr>
          <w:p w14:paraId="2F88917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541A91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300EB4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54E589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1B88E89" w14:textId="77777777" w:rsidTr="00027B7C">
        <w:trPr>
          <w:trHeight w:val="310"/>
        </w:trPr>
        <w:tc>
          <w:tcPr>
            <w:tcW w:w="103" w:type="pct"/>
            <w:tcBorders>
              <w:top w:val="nil"/>
              <w:left w:val="nil"/>
              <w:bottom w:val="nil"/>
              <w:right w:val="nil"/>
            </w:tcBorders>
            <w:shd w:val="clear" w:color="auto" w:fill="auto"/>
            <w:noWrap/>
            <w:vAlign w:val="center"/>
            <w:hideMark/>
          </w:tcPr>
          <w:p w14:paraId="2FDC8EB9"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B5C157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1GB RAM</w:t>
            </w:r>
          </w:p>
        </w:tc>
        <w:tc>
          <w:tcPr>
            <w:tcW w:w="287" w:type="pct"/>
            <w:tcBorders>
              <w:top w:val="nil"/>
              <w:left w:val="nil"/>
              <w:bottom w:val="single" w:sz="4" w:space="0" w:color="auto"/>
              <w:right w:val="single" w:sz="4" w:space="0" w:color="auto"/>
            </w:tcBorders>
            <w:shd w:val="clear" w:color="auto" w:fill="auto"/>
            <w:noWrap/>
            <w:vAlign w:val="center"/>
            <w:hideMark/>
          </w:tcPr>
          <w:p w14:paraId="56B144C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9A8ADD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0721A3E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09A12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3228A27" w14:textId="77777777" w:rsidTr="00027B7C">
        <w:trPr>
          <w:trHeight w:val="310"/>
        </w:trPr>
        <w:tc>
          <w:tcPr>
            <w:tcW w:w="103" w:type="pct"/>
            <w:tcBorders>
              <w:top w:val="nil"/>
              <w:left w:val="nil"/>
              <w:bottom w:val="nil"/>
              <w:right w:val="nil"/>
            </w:tcBorders>
            <w:shd w:val="clear" w:color="auto" w:fill="auto"/>
            <w:noWrap/>
            <w:vAlign w:val="center"/>
            <w:hideMark/>
          </w:tcPr>
          <w:p w14:paraId="4040E21B"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42EF277"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Storage - 32 GB</w:t>
            </w:r>
          </w:p>
        </w:tc>
        <w:tc>
          <w:tcPr>
            <w:tcW w:w="287" w:type="pct"/>
            <w:tcBorders>
              <w:top w:val="nil"/>
              <w:left w:val="nil"/>
              <w:bottom w:val="single" w:sz="4" w:space="0" w:color="auto"/>
              <w:right w:val="single" w:sz="4" w:space="0" w:color="auto"/>
            </w:tcBorders>
            <w:shd w:val="clear" w:color="auto" w:fill="auto"/>
            <w:noWrap/>
            <w:vAlign w:val="center"/>
            <w:hideMark/>
          </w:tcPr>
          <w:p w14:paraId="68186BB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0BEA077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2C2CC62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CBABE4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B2A344C" w14:textId="77777777" w:rsidTr="00027B7C">
        <w:trPr>
          <w:trHeight w:val="310"/>
        </w:trPr>
        <w:tc>
          <w:tcPr>
            <w:tcW w:w="103" w:type="pct"/>
            <w:tcBorders>
              <w:top w:val="nil"/>
              <w:left w:val="nil"/>
              <w:bottom w:val="nil"/>
              <w:right w:val="nil"/>
            </w:tcBorders>
            <w:shd w:val="clear" w:color="auto" w:fill="auto"/>
            <w:noWrap/>
            <w:vAlign w:val="center"/>
            <w:hideMark/>
          </w:tcPr>
          <w:p w14:paraId="4F1AC44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0E87D8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Weight – 2.0lb or less</w:t>
            </w:r>
          </w:p>
        </w:tc>
        <w:tc>
          <w:tcPr>
            <w:tcW w:w="287" w:type="pct"/>
            <w:tcBorders>
              <w:top w:val="nil"/>
              <w:left w:val="nil"/>
              <w:bottom w:val="single" w:sz="4" w:space="0" w:color="auto"/>
              <w:right w:val="single" w:sz="4" w:space="0" w:color="auto"/>
            </w:tcBorders>
            <w:shd w:val="clear" w:color="auto" w:fill="auto"/>
            <w:noWrap/>
            <w:vAlign w:val="center"/>
            <w:hideMark/>
          </w:tcPr>
          <w:p w14:paraId="02259F6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861250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41D786D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45CE78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F75E3C7" w14:textId="77777777" w:rsidTr="00027B7C">
        <w:trPr>
          <w:trHeight w:val="310"/>
        </w:trPr>
        <w:tc>
          <w:tcPr>
            <w:tcW w:w="103" w:type="pct"/>
            <w:tcBorders>
              <w:top w:val="nil"/>
              <w:left w:val="nil"/>
              <w:bottom w:val="nil"/>
              <w:right w:val="nil"/>
            </w:tcBorders>
            <w:shd w:val="clear" w:color="auto" w:fill="auto"/>
            <w:noWrap/>
            <w:vAlign w:val="center"/>
            <w:hideMark/>
          </w:tcPr>
          <w:p w14:paraId="1D25522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BCD767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Wi-Fi – 802.11 a/b/g/n Wi-Fi (802.11n 2.4GHz and 5GHz)</w:t>
            </w:r>
          </w:p>
        </w:tc>
        <w:tc>
          <w:tcPr>
            <w:tcW w:w="287" w:type="pct"/>
            <w:tcBorders>
              <w:top w:val="nil"/>
              <w:left w:val="nil"/>
              <w:bottom w:val="single" w:sz="4" w:space="0" w:color="auto"/>
              <w:right w:val="single" w:sz="4" w:space="0" w:color="auto"/>
            </w:tcBorders>
            <w:shd w:val="clear" w:color="auto" w:fill="auto"/>
            <w:noWrap/>
            <w:vAlign w:val="center"/>
            <w:hideMark/>
          </w:tcPr>
          <w:p w14:paraId="544673F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DDBC88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3A908A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6BD190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64D8694" w14:textId="77777777" w:rsidTr="00027B7C">
        <w:trPr>
          <w:trHeight w:val="310"/>
        </w:trPr>
        <w:tc>
          <w:tcPr>
            <w:tcW w:w="103" w:type="pct"/>
            <w:tcBorders>
              <w:top w:val="nil"/>
              <w:left w:val="nil"/>
              <w:bottom w:val="nil"/>
              <w:right w:val="nil"/>
            </w:tcBorders>
            <w:shd w:val="clear" w:color="auto" w:fill="auto"/>
            <w:noWrap/>
            <w:vAlign w:val="center"/>
            <w:hideMark/>
          </w:tcPr>
          <w:p w14:paraId="68B03902"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B87FB5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Bluetooth – 4.0 wireless technology or greater</w:t>
            </w:r>
          </w:p>
        </w:tc>
        <w:tc>
          <w:tcPr>
            <w:tcW w:w="287" w:type="pct"/>
            <w:tcBorders>
              <w:top w:val="nil"/>
              <w:left w:val="nil"/>
              <w:bottom w:val="single" w:sz="4" w:space="0" w:color="auto"/>
              <w:right w:val="single" w:sz="4" w:space="0" w:color="auto"/>
            </w:tcBorders>
            <w:shd w:val="clear" w:color="auto" w:fill="auto"/>
            <w:noWrap/>
            <w:vAlign w:val="center"/>
            <w:hideMark/>
          </w:tcPr>
          <w:p w14:paraId="3AC1E48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B68605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2E45A36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09A9B8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475F359" w14:textId="77777777" w:rsidTr="00027B7C">
        <w:trPr>
          <w:trHeight w:val="310"/>
        </w:trPr>
        <w:tc>
          <w:tcPr>
            <w:tcW w:w="103" w:type="pct"/>
            <w:tcBorders>
              <w:top w:val="nil"/>
              <w:left w:val="nil"/>
              <w:bottom w:val="nil"/>
              <w:right w:val="nil"/>
            </w:tcBorders>
            <w:shd w:val="clear" w:color="auto" w:fill="auto"/>
            <w:noWrap/>
            <w:vAlign w:val="center"/>
            <w:hideMark/>
          </w:tcPr>
          <w:p w14:paraId="67308AE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C4D56B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1.0 MP front-facing (world facing cameras are optional)</w:t>
            </w:r>
          </w:p>
        </w:tc>
        <w:tc>
          <w:tcPr>
            <w:tcW w:w="287" w:type="pct"/>
            <w:tcBorders>
              <w:top w:val="nil"/>
              <w:left w:val="nil"/>
              <w:bottom w:val="single" w:sz="4" w:space="0" w:color="auto"/>
              <w:right w:val="single" w:sz="4" w:space="0" w:color="auto"/>
            </w:tcBorders>
            <w:shd w:val="clear" w:color="auto" w:fill="auto"/>
            <w:noWrap/>
            <w:vAlign w:val="center"/>
            <w:hideMark/>
          </w:tcPr>
          <w:p w14:paraId="4E03CCE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02D84C0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3EEA66E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17AF0D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DC1AFEB" w14:textId="77777777" w:rsidTr="00027B7C">
        <w:trPr>
          <w:trHeight w:val="310"/>
        </w:trPr>
        <w:tc>
          <w:tcPr>
            <w:tcW w:w="103" w:type="pct"/>
            <w:tcBorders>
              <w:top w:val="nil"/>
              <w:left w:val="nil"/>
              <w:bottom w:val="nil"/>
              <w:right w:val="nil"/>
            </w:tcBorders>
            <w:shd w:val="clear" w:color="auto" w:fill="auto"/>
            <w:noWrap/>
            <w:vAlign w:val="center"/>
            <w:hideMark/>
          </w:tcPr>
          <w:p w14:paraId="5C055A3F" w14:textId="77777777" w:rsidR="00027B7C" w:rsidRPr="00027B7C" w:rsidRDefault="00027B7C" w:rsidP="00027B7C">
            <w:pPr>
              <w:jc w:val="center"/>
              <w:rPr>
                <w:rFonts w:ascii="Arial Narrow" w:eastAsia="Times New Roman" w:hAnsi="Arial Narrow" w:cs="Calibri"/>
                <w:color w:val="000000"/>
                <w:sz w:val="18"/>
                <w:szCs w:val="18"/>
              </w:rPr>
            </w:pPr>
            <w:proofErr w:type="spellStart"/>
            <w:r w:rsidRPr="00027B7C">
              <w:rPr>
                <w:rFonts w:ascii="Arial Narrow" w:eastAsia="Times New Roman" w:hAnsi="Arial Narrow" w:cs="Calibri"/>
                <w:color w:val="000000"/>
                <w:sz w:val="18"/>
                <w:szCs w:val="18"/>
              </w:rPr>
              <w:t>i</w:t>
            </w:r>
            <w:proofErr w:type="spellEnd"/>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4641693"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mono-speaker (2w)</w:t>
            </w:r>
          </w:p>
        </w:tc>
        <w:tc>
          <w:tcPr>
            <w:tcW w:w="287" w:type="pct"/>
            <w:tcBorders>
              <w:top w:val="nil"/>
              <w:left w:val="nil"/>
              <w:bottom w:val="single" w:sz="4" w:space="0" w:color="auto"/>
              <w:right w:val="single" w:sz="4" w:space="0" w:color="auto"/>
            </w:tcBorders>
            <w:shd w:val="clear" w:color="auto" w:fill="auto"/>
            <w:noWrap/>
            <w:vAlign w:val="center"/>
            <w:hideMark/>
          </w:tcPr>
          <w:p w14:paraId="1EC2F0A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796013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10B8913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3A6B6D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78FA922" w14:textId="77777777" w:rsidTr="00027B7C">
        <w:trPr>
          <w:trHeight w:val="310"/>
        </w:trPr>
        <w:tc>
          <w:tcPr>
            <w:tcW w:w="103" w:type="pct"/>
            <w:tcBorders>
              <w:top w:val="nil"/>
              <w:left w:val="nil"/>
              <w:bottom w:val="nil"/>
              <w:right w:val="nil"/>
            </w:tcBorders>
            <w:shd w:val="clear" w:color="auto" w:fill="auto"/>
            <w:noWrap/>
            <w:vAlign w:val="center"/>
            <w:hideMark/>
          </w:tcPr>
          <w:p w14:paraId="0A86CBB3"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j</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0415948"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AC power adapter and appropriate interface/power</w:t>
            </w:r>
          </w:p>
        </w:tc>
        <w:tc>
          <w:tcPr>
            <w:tcW w:w="287" w:type="pct"/>
            <w:tcBorders>
              <w:top w:val="nil"/>
              <w:left w:val="nil"/>
              <w:bottom w:val="single" w:sz="4" w:space="0" w:color="auto"/>
              <w:right w:val="single" w:sz="4" w:space="0" w:color="auto"/>
            </w:tcBorders>
            <w:shd w:val="clear" w:color="auto" w:fill="auto"/>
            <w:noWrap/>
            <w:vAlign w:val="center"/>
            <w:hideMark/>
          </w:tcPr>
          <w:p w14:paraId="160B156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2408F7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41CBD46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39FE13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5B6A29D" w14:textId="77777777" w:rsidTr="00027B7C">
        <w:trPr>
          <w:trHeight w:val="1380"/>
        </w:trPr>
        <w:tc>
          <w:tcPr>
            <w:tcW w:w="103" w:type="pct"/>
            <w:tcBorders>
              <w:top w:val="nil"/>
              <w:left w:val="nil"/>
              <w:bottom w:val="nil"/>
              <w:right w:val="nil"/>
            </w:tcBorders>
            <w:shd w:val="clear" w:color="auto" w:fill="auto"/>
            <w:noWrap/>
            <w:vAlign w:val="center"/>
            <w:hideMark/>
          </w:tcPr>
          <w:p w14:paraId="0D5879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k</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634898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287" w:type="pct"/>
            <w:tcBorders>
              <w:top w:val="nil"/>
              <w:left w:val="nil"/>
              <w:bottom w:val="single" w:sz="4" w:space="0" w:color="auto"/>
              <w:right w:val="single" w:sz="4" w:space="0" w:color="auto"/>
            </w:tcBorders>
            <w:shd w:val="clear" w:color="auto" w:fill="auto"/>
            <w:noWrap/>
            <w:vAlign w:val="center"/>
            <w:hideMark/>
          </w:tcPr>
          <w:p w14:paraId="788BCD7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657140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5A7D4F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2A1D6B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F700268" w14:textId="77777777" w:rsidTr="00027B7C">
        <w:trPr>
          <w:trHeight w:val="310"/>
        </w:trPr>
        <w:tc>
          <w:tcPr>
            <w:tcW w:w="103" w:type="pct"/>
            <w:tcBorders>
              <w:top w:val="nil"/>
              <w:left w:val="nil"/>
              <w:bottom w:val="nil"/>
              <w:right w:val="nil"/>
            </w:tcBorders>
            <w:shd w:val="clear" w:color="auto" w:fill="auto"/>
            <w:noWrap/>
            <w:vAlign w:val="center"/>
            <w:hideMark/>
          </w:tcPr>
          <w:p w14:paraId="5A89381A"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D3A19D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All electrical components must be Underwriters Laboratory (UL) Listed</w:t>
            </w:r>
          </w:p>
        </w:tc>
        <w:tc>
          <w:tcPr>
            <w:tcW w:w="287" w:type="pct"/>
            <w:tcBorders>
              <w:top w:val="nil"/>
              <w:left w:val="nil"/>
              <w:bottom w:val="single" w:sz="4" w:space="0" w:color="auto"/>
              <w:right w:val="single" w:sz="4" w:space="0" w:color="auto"/>
            </w:tcBorders>
            <w:shd w:val="clear" w:color="auto" w:fill="auto"/>
            <w:noWrap/>
            <w:vAlign w:val="center"/>
            <w:hideMark/>
          </w:tcPr>
          <w:p w14:paraId="18FDD8C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D72CA7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17CE5EE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31C4AD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C383C91" w14:textId="77777777" w:rsidTr="00027B7C">
        <w:trPr>
          <w:trHeight w:val="690"/>
        </w:trPr>
        <w:tc>
          <w:tcPr>
            <w:tcW w:w="103" w:type="pct"/>
            <w:tcBorders>
              <w:top w:val="nil"/>
              <w:left w:val="nil"/>
              <w:bottom w:val="nil"/>
              <w:right w:val="nil"/>
            </w:tcBorders>
            <w:shd w:val="clear" w:color="auto" w:fill="auto"/>
            <w:noWrap/>
            <w:vAlign w:val="center"/>
            <w:hideMark/>
          </w:tcPr>
          <w:p w14:paraId="171923A1"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A7894C8"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Minimum tablet screen size is 7.9 inches Rechargeable battery – eight-hour battery capacity that will allow the device to be used throughout a standard school day with the wireless antenna activated without being recharged.</w:t>
            </w:r>
          </w:p>
        </w:tc>
        <w:tc>
          <w:tcPr>
            <w:tcW w:w="287" w:type="pct"/>
            <w:tcBorders>
              <w:top w:val="nil"/>
              <w:left w:val="nil"/>
              <w:bottom w:val="single" w:sz="4" w:space="0" w:color="auto"/>
              <w:right w:val="single" w:sz="4" w:space="0" w:color="auto"/>
            </w:tcBorders>
            <w:shd w:val="clear" w:color="auto" w:fill="auto"/>
            <w:noWrap/>
            <w:vAlign w:val="center"/>
            <w:hideMark/>
          </w:tcPr>
          <w:p w14:paraId="3EF0867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C63337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4BAF4F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35558B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D39F0BC" w14:textId="77777777" w:rsidTr="00027B7C">
        <w:trPr>
          <w:trHeight w:val="310"/>
        </w:trPr>
        <w:tc>
          <w:tcPr>
            <w:tcW w:w="103" w:type="pct"/>
            <w:tcBorders>
              <w:top w:val="nil"/>
              <w:left w:val="nil"/>
              <w:bottom w:val="nil"/>
              <w:right w:val="nil"/>
            </w:tcBorders>
            <w:shd w:val="clear" w:color="auto" w:fill="auto"/>
            <w:noWrap/>
            <w:vAlign w:val="bottom"/>
            <w:hideMark/>
          </w:tcPr>
          <w:p w14:paraId="54785E57" w14:textId="77777777" w:rsidR="00027B7C" w:rsidRPr="00027B7C" w:rsidRDefault="00027B7C" w:rsidP="00027B7C">
            <w:pPr>
              <w:rPr>
                <w:rFonts w:ascii="Arial Narrow" w:eastAsia="Times New Roman" w:hAnsi="Arial Narrow" w:cs="Calibri"/>
                <w:color w:val="000000"/>
                <w:sz w:val="18"/>
                <w:szCs w:val="18"/>
              </w:rPr>
            </w:pPr>
          </w:p>
        </w:tc>
        <w:tc>
          <w:tcPr>
            <w:tcW w:w="2161" w:type="pct"/>
            <w:tcBorders>
              <w:top w:val="nil"/>
              <w:left w:val="nil"/>
              <w:bottom w:val="nil"/>
              <w:right w:val="nil"/>
            </w:tcBorders>
            <w:shd w:val="clear" w:color="auto" w:fill="auto"/>
            <w:noWrap/>
            <w:vAlign w:val="bottom"/>
            <w:hideMark/>
          </w:tcPr>
          <w:p w14:paraId="28C81D61" w14:textId="77777777" w:rsidR="00027B7C" w:rsidRPr="00027B7C" w:rsidRDefault="00027B7C" w:rsidP="00027B7C">
            <w:pPr>
              <w:rPr>
                <w:rFonts w:ascii="Times New Roman" w:eastAsia="Times New Roman" w:hAnsi="Times New Roman" w:cs="Times New Roman"/>
                <w:sz w:val="20"/>
                <w:szCs w:val="20"/>
              </w:rPr>
            </w:pPr>
          </w:p>
        </w:tc>
        <w:tc>
          <w:tcPr>
            <w:tcW w:w="287" w:type="pct"/>
            <w:tcBorders>
              <w:top w:val="nil"/>
              <w:left w:val="nil"/>
              <w:bottom w:val="nil"/>
              <w:right w:val="nil"/>
            </w:tcBorders>
            <w:shd w:val="clear" w:color="auto" w:fill="auto"/>
            <w:noWrap/>
            <w:vAlign w:val="bottom"/>
            <w:hideMark/>
          </w:tcPr>
          <w:p w14:paraId="201BC9B0" w14:textId="77777777" w:rsidR="00027B7C" w:rsidRPr="00027B7C" w:rsidRDefault="00027B7C" w:rsidP="00027B7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6515284C" w14:textId="77777777" w:rsidR="00027B7C" w:rsidRPr="00027B7C" w:rsidRDefault="00027B7C" w:rsidP="00027B7C">
            <w:pPr>
              <w:rPr>
                <w:rFonts w:ascii="Times New Roman" w:eastAsia="Times New Roman" w:hAnsi="Times New Roman" w:cs="Times New Roman"/>
                <w:sz w:val="20"/>
                <w:szCs w:val="20"/>
              </w:rPr>
            </w:pPr>
          </w:p>
        </w:tc>
        <w:tc>
          <w:tcPr>
            <w:tcW w:w="606" w:type="pct"/>
            <w:tcBorders>
              <w:top w:val="nil"/>
              <w:left w:val="nil"/>
              <w:bottom w:val="nil"/>
              <w:right w:val="nil"/>
            </w:tcBorders>
            <w:shd w:val="clear" w:color="auto" w:fill="auto"/>
            <w:noWrap/>
            <w:vAlign w:val="bottom"/>
            <w:hideMark/>
          </w:tcPr>
          <w:p w14:paraId="77B7D0C2" w14:textId="77777777" w:rsidR="00027B7C" w:rsidRPr="00027B7C" w:rsidRDefault="00027B7C" w:rsidP="00027B7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61D0AAEB" w14:textId="77777777" w:rsidR="00027B7C" w:rsidRPr="00027B7C" w:rsidRDefault="00027B7C" w:rsidP="00027B7C">
            <w:pPr>
              <w:rPr>
                <w:rFonts w:ascii="Times New Roman" w:eastAsia="Times New Roman" w:hAnsi="Times New Roman" w:cs="Times New Roman"/>
                <w:sz w:val="20"/>
                <w:szCs w:val="20"/>
              </w:rPr>
            </w:pPr>
          </w:p>
        </w:tc>
      </w:tr>
    </w:tbl>
    <w:p w14:paraId="0310D98B" w14:textId="77777777" w:rsidR="00027B7C" w:rsidRDefault="00027B7C">
      <w:r>
        <w:br w:type="page"/>
      </w:r>
    </w:p>
    <w:tbl>
      <w:tblPr>
        <w:tblW w:w="5000" w:type="pct"/>
        <w:tblLayout w:type="fixed"/>
        <w:tblLook w:val="04A0" w:firstRow="1" w:lastRow="0" w:firstColumn="1" w:lastColumn="0" w:noHBand="0" w:noVBand="1"/>
      </w:tblPr>
      <w:tblGrid>
        <w:gridCol w:w="291"/>
        <w:gridCol w:w="6099"/>
        <w:gridCol w:w="900"/>
        <w:gridCol w:w="1081"/>
        <w:gridCol w:w="1620"/>
        <w:gridCol w:w="4121"/>
      </w:tblGrid>
      <w:tr w:rsidR="00027B7C" w:rsidRPr="00027B7C" w14:paraId="5EFC4E89" w14:textId="77777777" w:rsidTr="00027B7C">
        <w:trPr>
          <w:trHeight w:val="310"/>
        </w:trPr>
        <w:tc>
          <w:tcPr>
            <w:tcW w:w="103" w:type="pct"/>
            <w:tcBorders>
              <w:top w:val="nil"/>
              <w:left w:val="nil"/>
              <w:bottom w:val="nil"/>
              <w:right w:val="nil"/>
            </w:tcBorders>
            <w:shd w:val="clear" w:color="auto" w:fill="auto"/>
            <w:noWrap/>
            <w:vAlign w:val="bottom"/>
            <w:hideMark/>
          </w:tcPr>
          <w:p w14:paraId="52D51D55" w14:textId="57556BAE" w:rsidR="00027B7C" w:rsidRPr="00027B7C" w:rsidRDefault="00027B7C" w:rsidP="00027B7C">
            <w:pPr>
              <w:rPr>
                <w:rFonts w:ascii="Times New Roman" w:eastAsia="Times New Roman" w:hAnsi="Times New Roman" w:cs="Times New Roman"/>
                <w:sz w:val="20"/>
                <w:szCs w:val="20"/>
              </w:rPr>
            </w:pPr>
          </w:p>
        </w:tc>
        <w:tc>
          <w:tcPr>
            <w:tcW w:w="2161" w:type="pct"/>
            <w:tcBorders>
              <w:top w:val="nil"/>
              <w:left w:val="nil"/>
              <w:bottom w:val="nil"/>
              <w:right w:val="nil"/>
            </w:tcBorders>
            <w:shd w:val="clear" w:color="auto" w:fill="auto"/>
            <w:noWrap/>
            <w:vAlign w:val="bottom"/>
            <w:hideMark/>
          </w:tcPr>
          <w:p w14:paraId="54D33931" w14:textId="77777777" w:rsidR="00027B7C" w:rsidRPr="00027B7C" w:rsidRDefault="00027B7C" w:rsidP="00027B7C">
            <w:pPr>
              <w:rPr>
                <w:rFonts w:ascii="Times New Roman" w:eastAsia="Times New Roman" w:hAnsi="Times New Roman" w:cs="Times New Roman"/>
                <w:sz w:val="20"/>
                <w:szCs w:val="20"/>
              </w:rPr>
            </w:pPr>
          </w:p>
        </w:tc>
        <w:tc>
          <w:tcPr>
            <w:tcW w:w="319" w:type="pct"/>
            <w:tcBorders>
              <w:top w:val="nil"/>
              <w:left w:val="nil"/>
              <w:bottom w:val="nil"/>
              <w:right w:val="nil"/>
            </w:tcBorders>
            <w:shd w:val="clear" w:color="auto" w:fill="auto"/>
            <w:noWrap/>
            <w:vAlign w:val="bottom"/>
            <w:hideMark/>
          </w:tcPr>
          <w:p w14:paraId="4645FB8B" w14:textId="77777777" w:rsidR="00027B7C" w:rsidRPr="00027B7C" w:rsidRDefault="00027B7C" w:rsidP="00027B7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05CFEF2C" w14:textId="77777777" w:rsidR="00027B7C" w:rsidRPr="00027B7C" w:rsidRDefault="00027B7C" w:rsidP="00027B7C">
            <w:pPr>
              <w:rPr>
                <w:rFonts w:ascii="Times New Roman" w:eastAsia="Times New Roman" w:hAnsi="Times New Roman" w:cs="Times New Roman"/>
                <w:sz w:val="20"/>
                <w:szCs w:val="20"/>
              </w:rPr>
            </w:pPr>
          </w:p>
        </w:tc>
        <w:tc>
          <w:tcPr>
            <w:tcW w:w="574" w:type="pct"/>
            <w:tcBorders>
              <w:top w:val="nil"/>
              <w:left w:val="nil"/>
              <w:bottom w:val="nil"/>
              <w:right w:val="nil"/>
            </w:tcBorders>
            <w:shd w:val="clear" w:color="auto" w:fill="auto"/>
            <w:noWrap/>
            <w:vAlign w:val="bottom"/>
            <w:hideMark/>
          </w:tcPr>
          <w:p w14:paraId="15171F23" w14:textId="77777777" w:rsidR="00027B7C" w:rsidRPr="00027B7C" w:rsidRDefault="00027B7C" w:rsidP="00027B7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33124560"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7BCC0B43" w14:textId="77777777" w:rsidTr="00027B7C">
        <w:trPr>
          <w:trHeight w:val="310"/>
        </w:trPr>
        <w:tc>
          <w:tcPr>
            <w:tcW w:w="103" w:type="pct"/>
            <w:tcBorders>
              <w:top w:val="nil"/>
              <w:left w:val="nil"/>
              <w:bottom w:val="nil"/>
              <w:right w:val="nil"/>
            </w:tcBorders>
            <w:shd w:val="clear" w:color="auto" w:fill="auto"/>
            <w:noWrap/>
            <w:vAlign w:val="bottom"/>
            <w:hideMark/>
          </w:tcPr>
          <w:p w14:paraId="105DD5BC" w14:textId="77777777" w:rsidR="00027B7C" w:rsidRPr="00027B7C" w:rsidRDefault="00027B7C" w:rsidP="00027B7C">
            <w:pPr>
              <w:rPr>
                <w:rFonts w:ascii="Times New Roman" w:eastAsia="Times New Roman" w:hAnsi="Times New Roman" w:cs="Times New Roman"/>
                <w:sz w:val="20"/>
                <w:szCs w:val="20"/>
              </w:rPr>
            </w:pPr>
          </w:p>
        </w:tc>
        <w:tc>
          <w:tcPr>
            <w:tcW w:w="2161" w:type="pct"/>
            <w:vMerge w:val="restart"/>
            <w:tcBorders>
              <w:top w:val="nil"/>
              <w:left w:val="nil"/>
              <w:bottom w:val="nil"/>
              <w:right w:val="nil"/>
            </w:tcBorders>
            <w:shd w:val="clear" w:color="auto" w:fill="auto"/>
            <w:noWrap/>
            <w:vAlign w:val="center"/>
            <w:hideMark/>
          </w:tcPr>
          <w:p w14:paraId="7ADD395A" w14:textId="77777777"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CARTS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13EE2A68"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460" w:type="pct"/>
            <w:tcBorders>
              <w:top w:val="nil"/>
              <w:left w:val="nil"/>
              <w:bottom w:val="nil"/>
              <w:right w:val="nil"/>
            </w:tcBorders>
            <w:shd w:val="clear" w:color="auto" w:fill="auto"/>
            <w:noWrap/>
            <w:hideMark/>
          </w:tcPr>
          <w:p w14:paraId="32DDA33C"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7321C351" w14:textId="77777777" w:rsidTr="00027B7C">
        <w:trPr>
          <w:trHeight w:val="170"/>
        </w:trPr>
        <w:tc>
          <w:tcPr>
            <w:tcW w:w="103" w:type="pct"/>
            <w:tcBorders>
              <w:top w:val="nil"/>
              <w:left w:val="nil"/>
              <w:bottom w:val="nil"/>
              <w:right w:val="nil"/>
            </w:tcBorders>
            <w:shd w:val="clear" w:color="auto" w:fill="auto"/>
            <w:noWrap/>
            <w:vAlign w:val="bottom"/>
            <w:hideMark/>
          </w:tcPr>
          <w:p w14:paraId="5DD8FAB4" w14:textId="77777777" w:rsidR="00027B7C" w:rsidRPr="00027B7C" w:rsidRDefault="00027B7C" w:rsidP="00027B7C">
            <w:pPr>
              <w:rPr>
                <w:rFonts w:ascii="Times New Roman" w:eastAsia="Times New Roman" w:hAnsi="Times New Roman" w:cs="Times New Roman"/>
                <w:sz w:val="20"/>
                <w:szCs w:val="20"/>
              </w:rPr>
            </w:pPr>
          </w:p>
        </w:tc>
        <w:tc>
          <w:tcPr>
            <w:tcW w:w="2161" w:type="pct"/>
            <w:vMerge/>
            <w:tcBorders>
              <w:top w:val="nil"/>
              <w:left w:val="nil"/>
              <w:bottom w:val="nil"/>
              <w:right w:val="nil"/>
            </w:tcBorders>
            <w:vAlign w:val="center"/>
            <w:hideMark/>
          </w:tcPr>
          <w:p w14:paraId="6816C4D9"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4C8AA388" w14:textId="77777777" w:rsidR="00027B7C" w:rsidRPr="00027B7C" w:rsidRDefault="00027B7C" w:rsidP="00027B7C">
            <w:pPr>
              <w:rPr>
                <w:rFonts w:ascii="Arial Narrow" w:eastAsia="Times New Roman" w:hAnsi="Arial Narrow" w:cs="Calibri"/>
                <w:b/>
                <w:bCs/>
                <w:color w:val="000000"/>
                <w:sz w:val="20"/>
                <w:szCs w:val="20"/>
              </w:rPr>
            </w:pPr>
          </w:p>
        </w:tc>
        <w:tc>
          <w:tcPr>
            <w:tcW w:w="1460" w:type="pct"/>
            <w:tcBorders>
              <w:top w:val="nil"/>
              <w:left w:val="nil"/>
              <w:bottom w:val="nil"/>
              <w:right w:val="nil"/>
            </w:tcBorders>
            <w:shd w:val="clear" w:color="auto" w:fill="auto"/>
            <w:noWrap/>
            <w:hideMark/>
          </w:tcPr>
          <w:p w14:paraId="7DB0650E"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3BEDB46A" w14:textId="77777777" w:rsidTr="00027B7C">
        <w:trPr>
          <w:trHeight w:val="310"/>
        </w:trPr>
        <w:tc>
          <w:tcPr>
            <w:tcW w:w="103" w:type="pct"/>
            <w:tcBorders>
              <w:top w:val="nil"/>
              <w:left w:val="nil"/>
              <w:bottom w:val="nil"/>
              <w:right w:val="nil"/>
            </w:tcBorders>
            <w:shd w:val="clear" w:color="auto" w:fill="auto"/>
            <w:noWrap/>
            <w:vAlign w:val="bottom"/>
            <w:hideMark/>
          </w:tcPr>
          <w:p w14:paraId="714EF6BB" w14:textId="77777777" w:rsidR="00027B7C" w:rsidRPr="00027B7C" w:rsidRDefault="00027B7C" w:rsidP="00027B7C">
            <w:pPr>
              <w:rPr>
                <w:rFonts w:ascii="Times New Roman" w:eastAsia="Times New Roman" w:hAnsi="Times New Roman" w:cs="Times New Roman"/>
                <w:sz w:val="20"/>
                <w:szCs w:val="20"/>
              </w:rPr>
            </w:pPr>
          </w:p>
        </w:tc>
        <w:tc>
          <w:tcPr>
            <w:tcW w:w="21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C4AF5"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319" w:type="pct"/>
            <w:tcBorders>
              <w:top w:val="single" w:sz="4" w:space="0" w:color="auto"/>
              <w:left w:val="nil"/>
              <w:bottom w:val="single" w:sz="4" w:space="0" w:color="auto"/>
              <w:right w:val="single" w:sz="4" w:space="0" w:color="auto"/>
            </w:tcBorders>
            <w:shd w:val="clear" w:color="auto" w:fill="auto"/>
            <w:noWrap/>
            <w:vAlign w:val="center"/>
            <w:hideMark/>
          </w:tcPr>
          <w:p w14:paraId="58B48FEA"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2201E80A"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3E2F8DEA"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460" w:type="pct"/>
            <w:tcBorders>
              <w:top w:val="single" w:sz="4" w:space="0" w:color="auto"/>
              <w:left w:val="nil"/>
              <w:bottom w:val="single" w:sz="4" w:space="0" w:color="auto"/>
              <w:right w:val="single" w:sz="4" w:space="0" w:color="auto"/>
            </w:tcBorders>
            <w:shd w:val="clear" w:color="auto" w:fill="auto"/>
            <w:noWrap/>
            <w:vAlign w:val="center"/>
            <w:hideMark/>
          </w:tcPr>
          <w:p w14:paraId="41643262"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401B8CAD" w14:textId="77777777" w:rsidTr="00027B7C">
        <w:trPr>
          <w:trHeight w:val="310"/>
        </w:trPr>
        <w:tc>
          <w:tcPr>
            <w:tcW w:w="103" w:type="pct"/>
            <w:tcBorders>
              <w:top w:val="nil"/>
              <w:left w:val="nil"/>
              <w:bottom w:val="nil"/>
              <w:right w:val="nil"/>
            </w:tcBorders>
            <w:shd w:val="clear" w:color="auto" w:fill="auto"/>
            <w:noWrap/>
            <w:vAlign w:val="center"/>
            <w:hideMark/>
          </w:tcPr>
          <w:p w14:paraId="292F260B"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0D33E2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cart must house at least 30 devices.</w:t>
            </w:r>
          </w:p>
        </w:tc>
        <w:tc>
          <w:tcPr>
            <w:tcW w:w="319" w:type="pct"/>
            <w:tcBorders>
              <w:top w:val="nil"/>
              <w:left w:val="nil"/>
              <w:bottom w:val="single" w:sz="4" w:space="0" w:color="auto"/>
              <w:right w:val="single" w:sz="4" w:space="0" w:color="auto"/>
            </w:tcBorders>
            <w:shd w:val="clear" w:color="auto" w:fill="auto"/>
            <w:noWrap/>
            <w:vAlign w:val="center"/>
            <w:hideMark/>
          </w:tcPr>
          <w:p w14:paraId="1305177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bookmarkStart w:id="1" w:name="_GoBack"/>
            <w:bookmarkEnd w:id="1"/>
          </w:p>
        </w:tc>
        <w:tc>
          <w:tcPr>
            <w:tcW w:w="383" w:type="pct"/>
            <w:tcBorders>
              <w:top w:val="nil"/>
              <w:left w:val="nil"/>
              <w:bottom w:val="single" w:sz="4" w:space="0" w:color="auto"/>
              <w:right w:val="single" w:sz="4" w:space="0" w:color="auto"/>
            </w:tcBorders>
            <w:shd w:val="clear" w:color="auto" w:fill="auto"/>
            <w:noWrap/>
            <w:vAlign w:val="center"/>
            <w:hideMark/>
          </w:tcPr>
          <w:p w14:paraId="456134C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D31766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D98204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CB1610C" w14:textId="77777777" w:rsidTr="00027B7C">
        <w:trPr>
          <w:trHeight w:val="197"/>
        </w:trPr>
        <w:tc>
          <w:tcPr>
            <w:tcW w:w="103" w:type="pct"/>
            <w:tcBorders>
              <w:top w:val="nil"/>
              <w:left w:val="nil"/>
              <w:bottom w:val="nil"/>
              <w:right w:val="nil"/>
            </w:tcBorders>
            <w:shd w:val="clear" w:color="auto" w:fill="auto"/>
            <w:noWrap/>
            <w:vAlign w:val="center"/>
            <w:hideMark/>
          </w:tcPr>
          <w:p w14:paraId="7BF0A1D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97E6D08"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external construction must be made from welded 12 - 18-gauge solid steel frame</w:t>
            </w:r>
          </w:p>
        </w:tc>
        <w:tc>
          <w:tcPr>
            <w:tcW w:w="319" w:type="pct"/>
            <w:tcBorders>
              <w:top w:val="nil"/>
              <w:left w:val="nil"/>
              <w:bottom w:val="single" w:sz="4" w:space="0" w:color="auto"/>
              <w:right w:val="single" w:sz="4" w:space="0" w:color="auto"/>
            </w:tcBorders>
            <w:shd w:val="clear" w:color="auto" w:fill="auto"/>
            <w:noWrap/>
            <w:vAlign w:val="center"/>
            <w:hideMark/>
          </w:tcPr>
          <w:p w14:paraId="6229AC5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3C556A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49B193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D23423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C771F89" w14:textId="77777777" w:rsidTr="00027B7C">
        <w:trPr>
          <w:trHeight w:val="233"/>
        </w:trPr>
        <w:tc>
          <w:tcPr>
            <w:tcW w:w="103" w:type="pct"/>
            <w:tcBorders>
              <w:top w:val="nil"/>
              <w:left w:val="nil"/>
              <w:bottom w:val="nil"/>
              <w:right w:val="nil"/>
            </w:tcBorders>
            <w:shd w:val="clear" w:color="auto" w:fill="auto"/>
            <w:noWrap/>
            <w:vAlign w:val="center"/>
            <w:hideMark/>
          </w:tcPr>
          <w:p w14:paraId="4BE4F46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9820F7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shelving must be 20-gauge steel or thicker</w:t>
            </w:r>
          </w:p>
        </w:tc>
        <w:tc>
          <w:tcPr>
            <w:tcW w:w="319" w:type="pct"/>
            <w:tcBorders>
              <w:top w:val="nil"/>
              <w:left w:val="nil"/>
              <w:bottom w:val="single" w:sz="4" w:space="0" w:color="auto"/>
              <w:right w:val="single" w:sz="4" w:space="0" w:color="auto"/>
            </w:tcBorders>
            <w:shd w:val="clear" w:color="auto" w:fill="auto"/>
            <w:noWrap/>
            <w:vAlign w:val="center"/>
            <w:hideMark/>
          </w:tcPr>
          <w:p w14:paraId="7D97B9C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0BE923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9FCCF5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2AB9B7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181106C" w14:textId="77777777" w:rsidTr="00027B7C">
        <w:trPr>
          <w:trHeight w:val="460"/>
        </w:trPr>
        <w:tc>
          <w:tcPr>
            <w:tcW w:w="103" w:type="pct"/>
            <w:tcBorders>
              <w:top w:val="nil"/>
              <w:left w:val="nil"/>
              <w:bottom w:val="nil"/>
              <w:right w:val="nil"/>
            </w:tcBorders>
            <w:shd w:val="clear" w:color="auto" w:fill="auto"/>
            <w:noWrap/>
            <w:vAlign w:val="center"/>
            <w:hideMark/>
          </w:tcPr>
          <w:p w14:paraId="71018A4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323D3BC"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Slot size be at least 1.25” or more to accommodate current PRDE issued student laptops and tablets with keyboards</w:t>
            </w:r>
          </w:p>
        </w:tc>
        <w:tc>
          <w:tcPr>
            <w:tcW w:w="319" w:type="pct"/>
            <w:tcBorders>
              <w:top w:val="nil"/>
              <w:left w:val="nil"/>
              <w:bottom w:val="single" w:sz="4" w:space="0" w:color="auto"/>
              <w:right w:val="single" w:sz="4" w:space="0" w:color="auto"/>
            </w:tcBorders>
            <w:shd w:val="clear" w:color="auto" w:fill="auto"/>
            <w:noWrap/>
            <w:vAlign w:val="center"/>
            <w:hideMark/>
          </w:tcPr>
          <w:p w14:paraId="707EC7C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AC43B5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525959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DE83D3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F3267EA" w14:textId="77777777" w:rsidTr="00027B7C">
        <w:trPr>
          <w:trHeight w:val="460"/>
        </w:trPr>
        <w:tc>
          <w:tcPr>
            <w:tcW w:w="103" w:type="pct"/>
            <w:tcBorders>
              <w:top w:val="nil"/>
              <w:left w:val="nil"/>
              <w:bottom w:val="nil"/>
              <w:right w:val="nil"/>
            </w:tcBorders>
            <w:shd w:val="clear" w:color="auto" w:fill="auto"/>
            <w:noWrap/>
            <w:vAlign w:val="center"/>
            <w:hideMark/>
          </w:tcPr>
          <w:p w14:paraId="4F5F9D94"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22D2643"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Dividers must be consisting of shock absorbing ABS Plastic or Nylon shelf divider system to prevent wear and tear on devices</w:t>
            </w:r>
          </w:p>
        </w:tc>
        <w:tc>
          <w:tcPr>
            <w:tcW w:w="319" w:type="pct"/>
            <w:tcBorders>
              <w:top w:val="nil"/>
              <w:left w:val="nil"/>
              <w:bottom w:val="single" w:sz="4" w:space="0" w:color="auto"/>
              <w:right w:val="single" w:sz="4" w:space="0" w:color="auto"/>
            </w:tcBorders>
            <w:shd w:val="clear" w:color="auto" w:fill="auto"/>
            <w:noWrap/>
            <w:vAlign w:val="center"/>
            <w:hideMark/>
          </w:tcPr>
          <w:p w14:paraId="3921A21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A535C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B047A8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5DC4AE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2AA7D57" w14:textId="77777777" w:rsidTr="00027B7C">
        <w:trPr>
          <w:trHeight w:val="460"/>
        </w:trPr>
        <w:tc>
          <w:tcPr>
            <w:tcW w:w="103" w:type="pct"/>
            <w:tcBorders>
              <w:top w:val="nil"/>
              <w:left w:val="nil"/>
              <w:bottom w:val="nil"/>
              <w:right w:val="nil"/>
            </w:tcBorders>
            <w:shd w:val="clear" w:color="auto" w:fill="auto"/>
            <w:noWrap/>
            <w:vAlign w:val="center"/>
            <w:hideMark/>
          </w:tcPr>
          <w:p w14:paraId="7BC980B4"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C5B6D9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width must not exceed 28” to fit through all classroom doors and cart footprint should be as small as possible to take up less space in the classroom (e.g. 28” x 28”)</w:t>
            </w:r>
          </w:p>
        </w:tc>
        <w:tc>
          <w:tcPr>
            <w:tcW w:w="319" w:type="pct"/>
            <w:tcBorders>
              <w:top w:val="nil"/>
              <w:left w:val="nil"/>
              <w:bottom w:val="single" w:sz="4" w:space="0" w:color="auto"/>
              <w:right w:val="single" w:sz="4" w:space="0" w:color="auto"/>
            </w:tcBorders>
            <w:shd w:val="clear" w:color="auto" w:fill="auto"/>
            <w:noWrap/>
            <w:vAlign w:val="center"/>
            <w:hideMark/>
          </w:tcPr>
          <w:p w14:paraId="5A88A2A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6D4EEA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1D484E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0FADAD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D68632E" w14:textId="77777777" w:rsidTr="00027B7C">
        <w:trPr>
          <w:trHeight w:val="460"/>
        </w:trPr>
        <w:tc>
          <w:tcPr>
            <w:tcW w:w="103" w:type="pct"/>
            <w:tcBorders>
              <w:top w:val="nil"/>
              <w:left w:val="nil"/>
              <w:bottom w:val="nil"/>
              <w:right w:val="nil"/>
            </w:tcBorders>
            <w:shd w:val="clear" w:color="auto" w:fill="auto"/>
            <w:noWrap/>
            <w:vAlign w:val="center"/>
            <w:hideMark/>
          </w:tcPr>
          <w:p w14:paraId="51974986"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3EC73A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Electrical components must be UL listed and cart shall have a switch located on the exterior of the cart to enable switching off of power to the cart if necessary</w:t>
            </w:r>
          </w:p>
        </w:tc>
        <w:tc>
          <w:tcPr>
            <w:tcW w:w="319" w:type="pct"/>
            <w:tcBorders>
              <w:top w:val="nil"/>
              <w:left w:val="nil"/>
              <w:bottom w:val="single" w:sz="4" w:space="0" w:color="auto"/>
              <w:right w:val="single" w:sz="4" w:space="0" w:color="auto"/>
            </w:tcBorders>
            <w:shd w:val="clear" w:color="auto" w:fill="auto"/>
            <w:noWrap/>
            <w:vAlign w:val="center"/>
            <w:hideMark/>
          </w:tcPr>
          <w:p w14:paraId="111CD6D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A6A801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2C0127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D908C7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99719F7" w14:textId="77777777" w:rsidTr="00027B7C">
        <w:trPr>
          <w:trHeight w:val="690"/>
        </w:trPr>
        <w:tc>
          <w:tcPr>
            <w:tcW w:w="103" w:type="pct"/>
            <w:tcBorders>
              <w:top w:val="nil"/>
              <w:left w:val="nil"/>
              <w:bottom w:val="nil"/>
              <w:right w:val="nil"/>
            </w:tcBorders>
            <w:shd w:val="clear" w:color="auto" w:fill="auto"/>
            <w:noWrap/>
            <w:vAlign w:val="center"/>
            <w:hideMark/>
          </w:tcPr>
          <w:p w14:paraId="38B1B8E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5100E1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Charging components shall deliver a sufficient number of amps per device to allow for charging in the shortest period of time without negatively affecting the electronics of the devices</w:t>
            </w:r>
          </w:p>
        </w:tc>
        <w:tc>
          <w:tcPr>
            <w:tcW w:w="319" w:type="pct"/>
            <w:tcBorders>
              <w:top w:val="nil"/>
              <w:left w:val="nil"/>
              <w:bottom w:val="single" w:sz="4" w:space="0" w:color="auto"/>
              <w:right w:val="single" w:sz="4" w:space="0" w:color="auto"/>
            </w:tcBorders>
            <w:shd w:val="clear" w:color="auto" w:fill="auto"/>
            <w:noWrap/>
            <w:vAlign w:val="center"/>
            <w:hideMark/>
          </w:tcPr>
          <w:p w14:paraId="23F8CEA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B1D087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3DB1D6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804575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44B72B3" w14:textId="77777777" w:rsidTr="00027B7C">
        <w:trPr>
          <w:trHeight w:val="690"/>
        </w:trPr>
        <w:tc>
          <w:tcPr>
            <w:tcW w:w="103" w:type="pct"/>
            <w:tcBorders>
              <w:top w:val="nil"/>
              <w:left w:val="nil"/>
              <w:bottom w:val="nil"/>
              <w:right w:val="nil"/>
            </w:tcBorders>
            <w:shd w:val="clear" w:color="auto" w:fill="auto"/>
            <w:noWrap/>
            <w:vAlign w:val="center"/>
            <w:hideMark/>
          </w:tcPr>
          <w:p w14:paraId="64CBFA83" w14:textId="77777777" w:rsidR="00027B7C" w:rsidRPr="00027B7C" w:rsidRDefault="00027B7C" w:rsidP="00027B7C">
            <w:pPr>
              <w:jc w:val="center"/>
              <w:rPr>
                <w:rFonts w:ascii="Arial Narrow" w:eastAsia="Times New Roman" w:hAnsi="Arial Narrow" w:cs="Calibri"/>
                <w:color w:val="000000"/>
                <w:sz w:val="18"/>
                <w:szCs w:val="18"/>
              </w:rPr>
            </w:pPr>
            <w:proofErr w:type="spellStart"/>
            <w:r w:rsidRPr="00027B7C">
              <w:rPr>
                <w:rFonts w:ascii="Arial Narrow" w:eastAsia="Times New Roman" w:hAnsi="Arial Narrow" w:cs="Calibri"/>
                <w:color w:val="000000"/>
                <w:sz w:val="18"/>
                <w:szCs w:val="18"/>
              </w:rPr>
              <w:t>i</w:t>
            </w:r>
            <w:proofErr w:type="spellEnd"/>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0564F0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Must work with a standard 15 Amp electrical circuit. Smart power management system that prevents circuit tripping and protects devices by charging "round robin" style and is current sensing (able to determine the changing needs of the connected devices).</w:t>
            </w:r>
          </w:p>
        </w:tc>
        <w:tc>
          <w:tcPr>
            <w:tcW w:w="319" w:type="pct"/>
            <w:tcBorders>
              <w:top w:val="nil"/>
              <w:left w:val="nil"/>
              <w:bottom w:val="single" w:sz="4" w:space="0" w:color="auto"/>
              <w:right w:val="single" w:sz="4" w:space="0" w:color="auto"/>
            </w:tcBorders>
            <w:shd w:val="clear" w:color="auto" w:fill="auto"/>
            <w:noWrap/>
            <w:vAlign w:val="center"/>
            <w:hideMark/>
          </w:tcPr>
          <w:p w14:paraId="0A21A3E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79A3DF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347516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209FD6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AB5D7E4" w14:textId="77777777" w:rsidTr="00027B7C">
        <w:trPr>
          <w:trHeight w:val="460"/>
        </w:trPr>
        <w:tc>
          <w:tcPr>
            <w:tcW w:w="103" w:type="pct"/>
            <w:tcBorders>
              <w:top w:val="nil"/>
              <w:left w:val="nil"/>
              <w:bottom w:val="nil"/>
              <w:right w:val="nil"/>
            </w:tcBorders>
            <w:shd w:val="clear" w:color="auto" w:fill="auto"/>
            <w:noWrap/>
            <w:vAlign w:val="center"/>
            <w:hideMark/>
          </w:tcPr>
          <w:p w14:paraId="4D7C076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j</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A35EEF7"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be constructed of steel or similar durable metal that prevents exterior access to the contents without opening doors (no removable panels)</w:t>
            </w:r>
          </w:p>
        </w:tc>
        <w:tc>
          <w:tcPr>
            <w:tcW w:w="319" w:type="pct"/>
            <w:tcBorders>
              <w:top w:val="nil"/>
              <w:left w:val="nil"/>
              <w:bottom w:val="single" w:sz="4" w:space="0" w:color="auto"/>
              <w:right w:val="single" w:sz="4" w:space="0" w:color="auto"/>
            </w:tcBorders>
            <w:shd w:val="clear" w:color="auto" w:fill="auto"/>
            <w:noWrap/>
            <w:vAlign w:val="center"/>
            <w:hideMark/>
          </w:tcPr>
          <w:p w14:paraId="721D31B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508942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528FE1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0A8118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C000CE3" w14:textId="77777777" w:rsidTr="00027B7C">
        <w:trPr>
          <w:trHeight w:val="310"/>
        </w:trPr>
        <w:tc>
          <w:tcPr>
            <w:tcW w:w="103" w:type="pct"/>
            <w:tcBorders>
              <w:top w:val="nil"/>
              <w:left w:val="nil"/>
              <w:bottom w:val="nil"/>
              <w:right w:val="nil"/>
            </w:tcBorders>
            <w:shd w:val="clear" w:color="auto" w:fill="auto"/>
            <w:noWrap/>
            <w:vAlign w:val="center"/>
            <w:hideMark/>
          </w:tcPr>
          <w:p w14:paraId="1D2809D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k</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40F3A6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External LED to indicate charging status</w:t>
            </w:r>
          </w:p>
        </w:tc>
        <w:tc>
          <w:tcPr>
            <w:tcW w:w="319" w:type="pct"/>
            <w:tcBorders>
              <w:top w:val="nil"/>
              <w:left w:val="nil"/>
              <w:bottom w:val="single" w:sz="4" w:space="0" w:color="auto"/>
              <w:right w:val="single" w:sz="4" w:space="0" w:color="auto"/>
            </w:tcBorders>
            <w:shd w:val="clear" w:color="auto" w:fill="auto"/>
            <w:noWrap/>
            <w:vAlign w:val="center"/>
            <w:hideMark/>
          </w:tcPr>
          <w:p w14:paraId="77414AF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EE546F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CDF260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7C1AC6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0693C76" w14:textId="77777777" w:rsidTr="00027B7C">
        <w:trPr>
          <w:trHeight w:val="310"/>
        </w:trPr>
        <w:tc>
          <w:tcPr>
            <w:tcW w:w="103" w:type="pct"/>
            <w:tcBorders>
              <w:top w:val="nil"/>
              <w:left w:val="nil"/>
              <w:bottom w:val="nil"/>
              <w:right w:val="nil"/>
            </w:tcBorders>
            <w:shd w:val="clear" w:color="auto" w:fill="auto"/>
            <w:noWrap/>
            <w:vAlign w:val="center"/>
            <w:hideMark/>
          </w:tcPr>
          <w:p w14:paraId="08FB4B1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l</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B7C770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have a cable management system to organize power adapters.</w:t>
            </w:r>
          </w:p>
        </w:tc>
        <w:tc>
          <w:tcPr>
            <w:tcW w:w="319" w:type="pct"/>
            <w:tcBorders>
              <w:top w:val="nil"/>
              <w:left w:val="nil"/>
              <w:bottom w:val="single" w:sz="4" w:space="0" w:color="auto"/>
              <w:right w:val="single" w:sz="4" w:space="0" w:color="auto"/>
            </w:tcBorders>
            <w:shd w:val="clear" w:color="auto" w:fill="auto"/>
            <w:noWrap/>
            <w:vAlign w:val="center"/>
            <w:hideMark/>
          </w:tcPr>
          <w:p w14:paraId="60EF919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1B27C8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760BD0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540C24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52BE1EF" w14:textId="77777777" w:rsidTr="00027B7C">
        <w:trPr>
          <w:trHeight w:val="920"/>
        </w:trPr>
        <w:tc>
          <w:tcPr>
            <w:tcW w:w="103" w:type="pct"/>
            <w:tcBorders>
              <w:top w:val="nil"/>
              <w:left w:val="nil"/>
              <w:bottom w:val="nil"/>
              <w:right w:val="nil"/>
            </w:tcBorders>
            <w:shd w:val="clear" w:color="auto" w:fill="auto"/>
            <w:noWrap/>
            <w:vAlign w:val="center"/>
            <w:hideMark/>
          </w:tcPr>
          <w:p w14:paraId="704156A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5A6321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have lockable doors and must include everything needed to secure equipment, either through a metal hasp and padlock, and/or keyed locking handles; ideally with multi-point security (2 or 3 bolt locking system). If a padlock (keyed or combination) is required it must be included.</w:t>
            </w:r>
          </w:p>
        </w:tc>
        <w:tc>
          <w:tcPr>
            <w:tcW w:w="319" w:type="pct"/>
            <w:tcBorders>
              <w:top w:val="nil"/>
              <w:left w:val="nil"/>
              <w:bottom w:val="single" w:sz="4" w:space="0" w:color="auto"/>
              <w:right w:val="single" w:sz="4" w:space="0" w:color="auto"/>
            </w:tcBorders>
            <w:shd w:val="clear" w:color="auto" w:fill="auto"/>
            <w:noWrap/>
            <w:vAlign w:val="center"/>
            <w:hideMark/>
          </w:tcPr>
          <w:p w14:paraId="23DB712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490706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435291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675182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E83B740" w14:textId="77777777" w:rsidTr="00027B7C">
        <w:trPr>
          <w:trHeight w:val="920"/>
        </w:trPr>
        <w:tc>
          <w:tcPr>
            <w:tcW w:w="103" w:type="pct"/>
            <w:tcBorders>
              <w:top w:val="nil"/>
              <w:left w:val="nil"/>
              <w:bottom w:val="nil"/>
              <w:right w:val="nil"/>
            </w:tcBorders>
            <w:shd w:val="clear" w:color="auto" w:fill="auto"/>
            <w:noWrap/>
            <w:vAlign w:val="center"/>
            <w:hideMark/>
          </w:tcPr>
          <w:p w14:paraId="2F878B41"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DF6192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casters must have oversized (4” - 6" diameter and at least 1" width) industrial grade balloon (solid rubber) tires with metal construction swivel castors capable of supporting 250+ lb. each). Non-marring rubber must provide easy rolling, quiet transport and be fully lockable.</w:t>
            </w:r>
          </w:p>
        </w:tc>
        <w:tc>
          <w:tcPr>
            <w:tcW w:w="319" w:type="pct"/>
            <w:tcBorders>
              <w:top w:val="nil"/>
              <w:left w:val="nil"/>
              <w:bottom w:val="single" w:sz="4" w:space="0" w:color="auto"/>
              <w:right w:val="single" w:sz="4" w:space="0" w:color="auto"/>
            </w:tcBorders>
            <w:shd w:val="clear" w:color="auto" w:fill="auto"/>
            <w:noWrap/>
            <w:vAlign w:val="center"/>
            <w:hideMark/>
          </w:tcPr>
          <w:p w14:paraId="652FAD2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112B62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5E352E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CF06C9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C23ED26" w14:textId="77777777" w:rsidTr="00027B7C">
        <w:trPr>
          <w:trHeight w:val="233"/>
        </w:trPr>
        <w:tc>
          <w:tcPr>
            <w:tcW w:w="103" w:type="pct"/>
            <w:tcBorders>
              <w:top w:val="nil"/>
              <w:left w:val="nil"/>
              <w:bottom w:val="nil"/>
              <w:right w:val="nil"/>
            </w:tcBorders>
            <w:shd w:val="clear" w:color="auto" w:fill="auto"/>
            <w:noWrap/>
            <w:vAlign w:val="center"/>
            <w:hideMark/>
          </w:tcPr>
          <w:p w14:paraId="3E19E186"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1EDB24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adhere to UL's 10-degree tip threshold.</w:t>
            </w:r>
          </w:p>
        </w:tc>
        <w:tc>
          <w:tcPr>
            <w:tcW w:w="319" w:type="pct"/>
            <w:tcBorders>
              <w:top w:val="nil"/>
              <w:left w:val="nil"/>
              <w:bottom w:val="single" w:sz="4" w:space="0" w:color="auto"/>
              <w:right w:val="single" w:sz="4" w:space="0" w:color="auto"/>
            </w:tcBorders>
            <w:shd w:val="clear" w:color="auto" w:fill="auto"/>
            <w:noWrap/>
            <w:vAlign w:val="center"/>
            <w:hideMark/>
          </w:tcPr>
          <w:p w14:paraId="16DC935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70DA37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144C67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67E08C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B504AEB" w14:textId="77777777" w:rsidTr="00027B7C">
        <w:trPr>
          <w:trHeight w:val="460"/>
        </w:trPr>
        <w:tc>
          <w:tcPr>
            <w:tcW w:w="103" w:type="pct"/>
            <w:tcBorders>
              <w:top w:val="nil"/>
              <w:left w:val="nil"/>
              <w:bottom w:val="nil"/>
              <w:right w:val="nil"/>
            </w:tcBorders>
            <w:shd w:val="clear" w:color="auto" w:fill="auto"/>
            <w:noWrap/>
            <w:vAlign w:val="center"/>
            <w:hideMark/>
          </w:tcPr>
          <w:p w14:paraId="494D9462"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0425BA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conform to common electrical and general safety standards (e.g. UL 60950, 1678, 1667, 498, etc.)</w:t>
            </w:r>
          </w:p>
        </w:tc>
        <w:tc>
          <w:tcPr>
            <w:tcW w:w="319" w:type="pct"/>
            <w:tcBorders>
              <w:top w:val="nil"/>
              <w:left w:val="nil"/>
              <w:bottom w:val="single" w:sz="4" w:space="0" w:color="auto"/>
              <w:right w:val="single" w:sz="4" w:space="0" w:color="auto"/>
            </w:tcBorders>
            <w:shd w:val="clear" w:color="auto" w:fill="auto"/>
            <w:noWrap/>
            <w:vAlign w:val="center"/>
            <w:hideMark/>
          </w:tcPr>
          <w:p w14:paraId="4CC3E12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1A15ED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6BF8D5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D9DD71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652F767" w14:textId="77777777" w:rsidTr="00027B7C">
        <w:trPr>
          <w:trHeight w:val="310"/>
        </w:trPr>
        <w:tc>
          <w:tcPr>
            <w:tcW w:w="103" w:type="pct"/>
            <w:tcBorders>
              <w:top w:val="nil"/>
              <w:left w:val="nil"/>
              <w:bottom w:val="nil"/>
              <w:right w:val="nil"/>
            </w:tcBorders>
            <w:shd w:val="clear" w:color="auto" w:fill="auto"/>
            <w:noWrap/>
            <w:vAlign w:val="center"/>
            <w:hideMark/>
          </w:tcPr>
          <w:p w14:paraId="7256E57F"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q</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AAF27F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Full access double doors in the front for the user and in the rear for the IT Administrator.</w:t>
            </w:r>
          </w:p>
        </w:tc>
        <w:tc>
          <w:tcPr>
            <w:tcW w:w="319" w:type="pct"/>
            <w:tcBorders>
              <w:top w:val="nil"/>
              <w:left w:val="nil"/>
              <w:bottom w:val="single" w:sz="4" w:space="0" w:color="auto"/>
              <w:right w:val="single" w:sz="4" w:space="0" w:color="auto"/>
            </w:tcBorders>
            <w:shd w:val="clear" w:color="auto" w:fill="auto"/>
            <w:noWrap/>
            <w:vAlign w:val="center"/>
            <w:hideMark/>
          </w:tcPr>
          <w:p w14:paraId="7C9CAE5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1D9B66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8380D4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963021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713C4C9" w14:textId="77777777" w:rsidTr="00027B7C">
        <w:trPr>
          <w:trHeight w:val="460"/>
        </w:trPr>
        <w:tc>
          <w:tcPr>
            <w:tcW w:w="103" w:type="pct"/>
            <w:tcBorders>
              <w:top w:val="nil"/>
              <w:left w:val="nil"/>
              <w:bottom w:val="nil"/>
              <w:right w:val="nil"/>
            </w:tcBorders>
            <w:shd w:val="clear" w:color="auto" w:fill="auto"/>
            <w:noWrap/>
            <w:vAlign w:val="center"/>
            <w:hideMark/>
          </w:tcPr>
          <w:p w14:paraId="77EA113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9A3734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Mostly unobstructed top work surface to accommodate peripherals such as printers or other devices.</w:t>
            </w:r>
          </w:p>
        </w:tc>
        <w:tc>
          <w:tcPr>
            <w:tcW w:w="319" w:type="pct"/>
            <w:tcBorders>
              <w:top w:val="nil"/>
              <w:left w:val="nil"/>
              <w:bottom w:val="single" w:sz="4" w:space="0" w:color="auto"/>
              <w:right w:val="single" w:sz="4" w:space="0" w:color="auto"/>
            </w:tcBorders>
            <w:shd w:val="clear" w:color="auto" w:fill="auto"/>
            <w:noWrap/>
            <w:vAlign w:val="center"/>
            <w:hideMark/>
          </w:tcPr>
          <w:p w14:paraId="3E8A2DD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60DF3D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0504B4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365E51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5D1D40F" w14:textId="77777777" w:rsidTr="00027B7C">
        <w:trPr>
          <w:trHeight w:val="460"/>
        </w:trPr>
        <w:tc>
          <w:tcPr>
            <w:tcW w:w="103" w:type="pct"/>
            <w:tcBorders>
              <w:top w:val="nil"/>
              <w:left w:val="nil"/>
              <w:bottom w:val="nil"/>
              <w:right w:val="nil"/>
            </w:tcBorders>
            <w:shd w:val="clear" w:color="auto" w:fill="auto"/>
            <w:noWrap/>
            <w:vAlign w:val="center"/>
            <w:hideMark/>
          </w:tcPr>
          <w:p w14:paraId="1C71036D"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69D2D1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also provide ventilation vents to ensure devices don’t overheat while charging in cart.</w:t>
            </w:r>
          </w:p>
        </w:tc>
        <w:tc>
          <w:tcPr>
            <w:tcW w:w="319" w:type="pct"/>
            <w:tcBorders>
              <w:top w:val="nil"/>
              <w:left w:val="nil"/>
              <w:bottom w:val="single" w:sz="4" w:space="0" w:color="auto"/>
              <w:right w:val="single" w:sz="4" w:space="0" w:color="auto"/>
            </w:tcBorders>
            <w:shd w:val="clear" w:color="auto" w:fill="auto"/>
            <w:noWrap/>
            <w:vAlign w:val="center"/>
            <w:hideMark/>
          </w:tcPr>
          <w:p w14:paraId="46D8741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8E9BBC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9D5374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3B5859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2201C789" w14:textId="77777777" w:rsidR="003F1A71" w:rsidRDefault="003F1A71"/>
    <w:sectPr w:rsidR="003F1A71" w:rsidSect="00027B7C">
      <w:pgSz w:w="15840" w:h="12240" w:orient="landscape"/>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B7C"/>
    <w:rsid w:val="00027B7C"/>
    <w:rsid w:val="00210EFB"/>
    <w:rsid w:val="003E76D6"/>
    <w:rsid w:val="003F1A71"/>
    <w:rsid w:val="0048724D"/>
    <w:rsid w:val="004A4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9E73F"/>
  <w15:chartTrackingRefBased/>
  <w15:docId w15:val="{02A61A94-A947-43FF-9684-BD8732CF5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578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ANEQXYWM5PSU-379-129</_dlc_DocId>
    <_dlc_DocIdUrl xmlns="52ebaa95-055a-40f0-9bd5-856e088a933c">
      <Url>http://intraedu.dde.pr/MobileDeviceRFPs/_layouts/DocIdRedir.aspx?ID=ANEQXYWM5PSU-379-129</Url>
      <Description>ANEQXYWM5PSU-379-129</Description>
    </_dlc_DocIdUrl>
  </documentManagement>
</p:properties>
</file>

<file path=customXml/itemProps1.xml><?xml version="1.0" encoding="utf-8"?>
<ds:datastoreItem xmlns:ds="http://schemas.openxmlformats.org/officeDocument/2006/customXml" ds:itemID="{B30B677E-A86D-4954-8EFC-C1B27FC53992}"/>
</file>

<file path=customXml/itemProps2.xml><?xml version="1.0" encoding="utf-8"?>
<ds:datastoreItem xmlns:ds="http://schemas.openxmlformats.org/officeDocument/2006/customXml" ds:itemID="{01EFA806-5862-42C2-AA45-166794378C48}"/>
</file>

<file path=customXml/itemProps3.xml><?xml version="1.0" encoding="utf-8"?>
<ds:datastoreItem xmlns:ds="http://schemas.openxmlformats.org/officeDocument/2006/customXml" ds:itemID="{71A55625-E9A2-48A6-909F-080A6FB9D21C}"/>
</file>

<file path=customXml/itemProps4.xml><?xml version="1.0" encoding="utf-8"?>
<ds:datastoreItem xmlns:ds="http://schemas.openxmlformats.org/officeDocument/2006/customXml" ds:itemID="{E6D25C1E-470B-4522-B9B8-3C7204CBEFEB}"/>
</file>

<file path=docProps/app.xml><?xml version="1.0" encoding="utf-8"?>
<Properties xmlns="http://schemas.openxmlformats.org/officeDocument/2006/extended-properties" xmlns:vt="http://schemas.openxmlformats.org/officeDocument/2006/docPropsVTypes">
  <Template>Normal.dotm</Template>
  <TotalTime>7</TotalTime>
  <Pages>4</Pages>
  <Words>1146</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2018-09-12T21:13:00Z</dcterms:created>
  <dcterms:modified xsi:type="dcterms:W3CDTF">2018-09-12T21:20:00Z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6d0c3e73-6996-4c9d-a5e2-b0ecbfae4b07</vt:lpwstr>
  </property>
</Properties>
</file>